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E253F" w14:textId="77777777" w:rsidR="00336169" w:rsidRDefault="00336169" w:rsidP="00336169">
      <w:pPr>
        <w:pStyle w:val="Titel"/>
      </w:pPr>
      <w:bookmarkStart w:id="0" w:name="_Toc478991631"/>
      <w:bookmarkStart w:id="1" w:name="_GoBack"/>
      <w:bookmarkEnd w:id="1"/>
      <w:r>
        <w:t>Verslag werkzaamheden Lalla Rookh leerstoel</w:t>
      </w:r>
      <w:bookmarkEnd w:id="0"/>
    </w:p>
    <w:p w14:paraId="4857A925" w14:textId="77777777" w:rsidR="00336169" w:rsidRDefault="00336169" w:rsidP="00336169">
      <w:pPr>
        <w:pStyle w:val="Ondertitel"/>
      </w:pPr>
      <w:bookmarkStart w:id="2" w:name="_Toc478991632"/>
      <w:r>
        <w:t>Periode 2015-2016</w:t>
      </w:r>
      <w:bookmarkEnd w:id="2"/>
    </w:p>
    <w:p w14:paraId="6600C050" w14:textId="77777777" w:rsidR="00336169" w:rsidRDefault="00336169" w:rsidP="00336169"/>
    <w:p w14:paraId="45DEAF07" w14:textId="77777777" w:rsidR="00336169" w:rsidRDefault="00336169" w:rsidP="00336169"/>
    <w:p w14:paraId="0AED83F3" w14:textId="77777777" w:rsidR="005B7ABD" w:rsidRDefault="005B7ABD">
      <w:pPr>
        <w:pStyle w:val="Kopvaninhoudsopgave"/>
      </w:pPr>
      <w:r>
        <w:t>Inhoud</w:t>
      </w:r>
    </w:p>
    <w:p w14:paraId="54EBC40A" w14:textId="77777777" w:rsidR="005B7ABD" w:rsidRPr="005B7ABD" w:rsidRDefault="005B7ABD" w:rsidP="005B7ABD">
      <w:pPr>
        <w:pStyle w:val="Inhopg1"/>
        <w:tabs>
          <w:tab w:val="right" w:leader="dot" w:pos="9062"/>
        </w:tabs>
        <w:rPr>
          <w:noProof/>
        </w:rPr>
      </w:pPr>
      <w:r>
        <w:fldChar w:fldCharType="begin"/>
      </w:r>
      <w:r>
        <w:instrText xml:space="preserve"> TOC \o "1-3" \h \z \u </w:instrText>
      </w:r>
      <w:r>
        <w:fldChar w:fldCharType="separate"/>
      </w:r>
    </w:p>
    <w:p w14:paraId="73CC8766" w14:textId="77777777" w:rsidR="005B7ABD" w:rsidRPr="005B7ABD" w:rsidRDefault="005B7ABD">
      <w:pPr>
        <w:pStyle w:val="Inhopg1"/>
        <w:tabs>
          <w:tab w:val="left" w:pos="440"/>
          <w:tab w:val="right" w:leader="dot" w:pos="9062"/>
        </w:tabs>
        <w:rPr>
          <w:noProof/>
        </w:rPr>
      </w:pPr>
      <w:hyperlink w:anchor="_Toc478991635" w:history="1">
        <w:r w:rsidRPr="00FF392F">
          <w:rPr>
            <w:rStyle w:val="Hyperlink"/>
            <w:noProof/>
          </w:rPr>
          <w:t>1.</w:t>
        </w:r>
        <w:r w:rsidRPr="005B7ABD">
          <w:rPr>
            <w:noProof/>
          </w:rPr>
          <w:tab/>
        </w:r>
        <w:r w:rsidRPr="00FF392F">
          <w:rPr>
            <w:rStyle w:val="Hyperlink"/>
            <w:noProof/>
          </w:rPr>
          <w:t>Benoeming en inwerken van de nieuwe leerstoelhouder</w:t>
        </w:r>
        <w:r>
          <w:rPr>
            <w:noProof/>
            <w:webHidden/>
          </w:rPr>
          <w:tab/>
        </w:r>
        <w:r>
          <w:rPr>
            <w:noProof/>
            <w:webHidden/>
          </w:rPr>
          <w:fldChar w:fldCharType="begin"/>
        </w:r>
        <w:r>
          <w:rPr>
            <w:noProof/>
            <w:webHidden/>
          </w:rPr>
          <w:instrText xml:space="preserve"> PAGEREF _Toc478991635 \h </w:instrText>
        </w:r>
        <w:r>
          <w:rPr>
            <w:noProof/>
            <w:webHidden/>
          </w:rPr>
        </w:r>
        <w:r>
          <w:rPr>
            <w:noProof/>
            <w:webHidden/>
          </w:rPr>
          <w:fldChar w:fldCharType="separate"/>
        </w:r>
        <w:r>
          <w:rPr>
            <w:noProof/>
            <w:webHidden/>
          </w:rPr>
          <w:t>1</w:t>
        </w:r>
        <w:r>
          <w:rPr>
            <w:noProof/>
            <w:webHidden/>
          </w:rPr>
          <w:fldChar w:fldCharType="end"/>
        </w:r>
      </w:hyperlink>
    </w:p>
    <w:p w14:paraId="0873571C" w14:textId="77777777" w:rsidR="005B7ABD" w:rsidRPr="005B7ABD" w:rsidRDefault="005B7ABD">
      <w:pPr>
        <w:pStyle w:val="Inhopg1"/>
        <w:tabs>
          <w:tab w:val="left" w:pos="440"/>
          <w:tab w:val="right" w:leader="dot" w:pos="9062"/>
        </w:tabs>
        <w:rPr>
          <w:noProof/>
        </w:rPr>
      </w:pPr>
      <w:hyperlink w:anchor="_Toc478991636" w:history="1">
        <w:r w:rsidRPr="00FF392F">
          <w:rPr>
            <w:rStyle w:val="Hyperlink"/>
            <w:noProof/>
          </w:rPr>
          <w:t>2.</w:t>
        </w:r>
        <w:r w:rsidRPr="005B7ABD">
          <w:rPr>
            <w:noProof/>
          </w:rPr>
          <w:tab/>
        </w:r>
        <w:r w:rsidRPr="00FF392F">
          <w:rPr>
            <w:rStyle w:val="Hyperlink"/>
            <w:noProof/>
          </w:rPr>
          <w:t>Oratie</w:t>
        </w:r>
        <w:r>
          <w:rPr>
            <w:noProof/>
            <w:webHidden/>
          </w:rPr>
          <w:tab/>
        </w:r>
        <w:r>
          <w:rPr>
            <w:noProof/>
            <w:webHidden/>
          </w:rPr>
          <w:fldChar w:fldCharType="begin"/>
        </w:r>
        <w:r>
          <w:rPr>
            <w:noProof/>
            <w:webHidden/>
          </w:rPr>
          <w:instrText xml:space="preserve"> PAGEREF _Toc478991636 \h </w:instrText>
        </w:r>
        <w:r>
          <w:rPr>
            <w:noProof/>
            <w:webHidden/>
          </w:rPr>
        </w:r>
        <w:r>
          <w:rPr>
            <w:noProof/>
            <w:webHidden/>
          </w:rPr>
          <w:fldChar w:fldCharType="separate"/>
        </w:r>
        <w:r>
          <w:rPr>
            <w:noProof/>
            <w:webHidden/>
          </w:rPr>
          <w:t>1</w:t>
        </w:r>
        <w:r>
          <w:rPr>
            <w:noProof/>
            <w:webHidden/>
          </w:rPr>
          <w:fldChar w:fldCharType="end"/>
        </w:r>
      </w:hyperlink>
    </w:p>
    <w:p w14:paraId="4BE174CF" w14:textId="77777777" w:rsidR="005B7ABD" w:rsidRPr="005B7ABD" w:rsidRDefault="005B7ABD">
      <w:pPr>
        <w:pStyle w:val="Inhopg1"/>
        <w:tabs>
          <w:tab w:val="left" w:pos="440"/>
          <w:tab w:val="right" w:leader="dot" w:pos="9062"/>
        </w:tabs>
        <w:rPr>
          <w:noProof/>
        </w:rPr>
      </w:pPr>
      <w:hyperlink w:anchor="_Toc478991637" w:history="1">
        <w:r w:rsidRPr="00FF392F">
          <w:rPr>
            <w:rStyle w:val="Hyperlink"/>
            <w:noProof/>
          </w:rPr>
          <w:t>3.</w:t>
        </w:r>
        <w:r w:rsidRPr="005B7ABD">
          <w:rPr>
            <w:noProof/>
          </w:rPr>
          <w:tab/>
        </w:r>
        <w:r w:rsidRPr="00FF392F">
          <w:rPr>
            <w:rStyle w:val="Hyperlink"/>
            <w:noProof/>
          </w:rPr>
          <w:t>Artikelen en papers</w:t>
        </w:r>
        <w:r>
          <w:rPr>
            <w:noProof/>
            <w:webHidden/>
          </w:rPr>
          <w:tab/>
        </w:r>
        <w:r>
          <w:rPr>
            <w:noProof/>
            <w:webHidden/>
          </w:rPr>
          <w:fldChar w:fldCharType="begin"/>
        </w:r>
        <w:r>
          <w:rPr>
            <w:noProof/>
            <w:webHidden/>
          </w:rPr>
          <w:instrText xml:space="preserve"> PAGEREF _Toc478991637 \h </w:instrText>
        </w:r>
        <w:r>
          <w:rPr>
            <w:noProof/>
            <w:webHidden/>
          </w:rPr>
        </w:r>
        <w:r>
          <w:rPr>
            <w:noProof/>
            <w:webHidden/>
          </w:rPr>
          <w:fldChar w:fldCharType="separate"/>
        </w:r>
        <w:r>
          <w:rPr>
            <w:noProof/>
            <w:webHidden/>
          </w:rPr>
          <w:t>1</w:t>
        </w:r>
        <w:r>
          <w:rPr>
            <w:noProof/>
            <w:webHidden/>
          </w:rPr>
          <w:fldChar w:fldCharType="end"/>
        </w:r>
      </w:hyperlink>
    </w:p>
    <w:p w14:paraId="234B0669" w14:textId="77777777" w:rsidR="005B7ABD" w:rsidRPr="005B7ABD" w:rsidRDefault="005B7ABD">
      <w:pPr>
        <w:pStyle w:val="Inhopg1"/>
        <w:tabs>
          <w:tab w:val="left" w:pos="440"/>
          <w:tab w:val="right" w:leader="dot" w:pos="9062"/>
        </w:tabs>
        <w:rPr>
          <w:noProof/>
        </w:rPr>
      </w:pPr>
      <w:hyperlink w:anchor="_Toc478991638" w:history="1">
        <w:r w:rsidRPr="00FF392F">
          <w:rPr>
            <w:rStyle w:val="Hyperlink"/>
            <w:noProof/>
          </w:rPr>
          <w:t>4.</w:t>
        </w:r>
        <w:r w:rsidRPr="005B7ABD">
          <w:rPr>
            <w:noProof/>
          </w:rPr>
          <w:tab/>
        </w:r>
        <w:r w:rsidRPr="00FF392F">
          <w:rPr>
            <w:rStyle w:val="Hyperlink"/>
            <w:noProof/>
          </w:rPr>
          <w:t>Reviews</w:t>
        </w:r>
        <w:r>
          <w:rPr>
            <w:noProof/>
            <w:webHidden/>
          </w:rPr>
          <w:tab/>
        </w:r>
        <w:r>
          <w:rPr>
            <w:noProof/>
            <w:webHidden/>
          </w:rPr>
          <w:fldChar w:fldCharType="begin"/>
        </w:r>
        <w:r>
          <w:rPr>
            <w:noProof/>
            <w:webHidden/>
          </w:rPr>
          <w:instrText xml:space="preserve"> PAGEREF _Toc478991638 \h </w:instrText>
        </w:r>
        <w:r>
          <w:rPr>
            <w:noProof/>
            <w:webHidden/>
          </w:rPr>
        </w:r>
        <w:r>
          <w:rPr>
            <w:noProof/>
            <w:webHidden/>
          </w:rPr>
          <w:fldChar w:fldCharType="separate"/>
        </w:r>
        <w:r>
          <w:rPr>
            <w:noProof/>
            <w:webHidden/>
          </w:rPr>
          <w:t>2</w:t>
        </w:r>
        <w:r>
          <w:rPr>
            <w:noProof/>
            <w:webHidden/>
          </w:rPr>
          <w:fldChar w:fldCharType="end"/>
        </w:r>
      </w:hyperlink>
    </w:p>
    <w:p w14:paraId="1041C27D" w14:textId="77777777" w:rsidR="005B7ABD" w:rsidRPr="005B7ABD" w:rsidRDefault="005B7ABD">
      <w:pPr>
        <w:pStyle w:val="Inhopg1"/>
        <w:tabs>
          <w:tab w:val="left" w:pos="440"/>
          <w:tab w:val="right" w:leader="dot" w:pos="9062"/>
        </w:tabs>
        <w:rPr>
          <w:noProof/>
        </w:rPr>
      </w:pPr>
      <w:hyperlink w:anchor="_Toc478991639" w:history="1">
        <w:r w:rsidRPr="00FF392F">
          <w:rPr>
            <w:rStyle w:val="Hyperlink"/>
            <w:noProof/>
          </w:rPr>
          <w:t>5.</w:t>
        </w:r>
        <w:r w:rsidRPr="005B7ABD">
          <w:rPr>
            <w:noProof/>
          </w:rPr>
          <w:tab/>
        </w:r>
        <w:r w:rsidRPr="00FF392F">
          <w:rPr>
            <w:rStyle w:val="Hyperlink"/>
            <w:noProof/>
          </w:rPr>
          <w:t>Proefschrift beoordeling</w:t>
        </w:r>
        <w:r>
          <w:rPr>
            <w:noProof/>
            <w:webHidden/>
          </w:rPr>
          <w:tab/>
        </w:r>
        <w:r>
          <w:rPr>
            <w:noProof/>
            <w:webHidden/>
          </w:rPr>
          <w:fldChar w:fldCharType="begin"/>
        </w:r>
        <w:r>
          <w:rPr>
            <w:noProof/>
            <w:webHidden/>
          </w:rPr>
          <w:instrText xml:space="preserve"> PAGEREF _Toc478991639 \h </w:instrText>
        </w:r>
        <w:r>
          <w:rPr>
            <w:noProof/>
            <w:webHidden/>
          </w:rPr>
        </w:r>
        <w:r>
          <w:rPr>
            <w:noProof/>
            <w:webHidden/>
          </w:rPr>
          <w:fldChar w:fldCharType="separate"/>
        </w:r>
        <w:r>
          <w:rPr>
            <w:noProof/>
            <w:webHidden/>
          </w:rPr>
          <w:t>2</w:t>
        </w:r>
        <w:r>
          <w:rPr>
            <w:noProof/>
            <w:webHidden/>
          </w:rPr>
          <w:fldChar w:fldCharType="end"/>
        </w:r>
      </w:hyperlink>
    </w:p>
    <w:p w14:paraId="45CEEECE" w14:textId="77777777" w:rsidR="005B7ABD" w:rsidRPr="005B7ABD" w:rsidRDefault="005B7ABD">
      <w:pPr>
        <w:pStyle w:val="Inhopg1"/>
        <w:tabs>
          <w:tab w:val="left" w:pos="440"/>
          <w:tab w:val="right" w:leader="dot" w:pos="9062"/>
        </w:tabs>
        <w:rPr>
          <w:noProof/>
        </w:rPr>
      </w:pPr>
      <w:hyperlink w:anchor="_Toc478991640" w:history="1">
        <w:r w:rsidRPr="00FF392F">
          <w:rPr>
            <w:rStyle w:val="Hyperlink"/>
            <w:noProof/>
          </w:rPr>
          <w:t>6.</w:t>
        </w:r>
        <w:r w:rsidRPr="005B7ABD">
          <w:rPr>
            <w:noProof/>
          </w:rPr>
          <w:tab/>
        </w:r>
        <w:r w:rsidRPr="00FF392F">
          <w:rPr>
            <w:rStyle w:val="Hyperlink"/>
            <w:noProof/>
          </w:rPr>
          <w:t>Conferentie in 2017</w:t>
        </w:r>
        <w:r>
          <w:rPr>
            <w:noProof/>
            <w:webHidden/>
          </w:rPr>
          <w:tab/>
        </w:r>
        <w:r>
          <w:rPr>
            <w:noProof/>
            <w:webHidden/>
          </w:rPr>
          <w:fldChar w:fldCharType="begin"/>
        </w:r>
        <w:r>
          <w:rPr>
            <w:noProof/>
            <w:webHidden/>
          </w:rPr>
          <w:instrText xml:space="preserve"> PAGEREF _Toc478991640 \h </w:instrText>
        </w:r>
        <w:r>
          <w:rPr>
            <w:noProof/>
            <w:webHidden/>
          </w:rPr>
        </w:r>
        <w:r>
          <w:rPr>
            <w:noProof/>
            <w:webHidden/>
          </w:rPr>
          <w:fldChar w:fldCharType="separate"/>
        </w:r>
        <w:r>
          <w:rPr>
            <w:noProof/>
            <w:webHidden/>
          </w:rPr>
          <w:t>3</w:t>
        </w:r>
        <w:r>
          <w:rPr>
            <w:noProof/>
            <w:webHidden/>
          </w:rPr>
          <w:fldChar w:fldCharType="end"/>
        </w:r>
      </w:hyperlink>
    </w:p>
    <w:p w14:paraId="2EAC33EC" w14:textId="77777777" w:rsidR="005B7ABD" w:rsidRPr="005B7ABD" w:rsidRDefault="005B7ABD">
      <w:pPr>
        <w:pStyle w:val="Inhopg1"/>
        <w:tabs>
          <w:tab w:val="left" w:pos="440"/>
          <w:tab w:val="right" w:leader="dot" w:pos="9062"/>
        </w:tabs>
        <w:rPr>
          <w:noProof/>
        </w:rPr>
      </w:pPr>
      <w:hyperlink w:anchor="_Toc478991641" w:history="1">
        <w:r w:rsidRPr="00FF392F">
          <w:rPr>
            <w:rStyle w:val="Hyperlink"/>
            <w:noProof/>
          </w:rPr>
          <w:t>7.</w:t>
        </w:r>
        <w:r w:rsidRPr="005B7ABD">
          <w:rPr>
            <w:noProof/>
          </w:rPr>
          <w:tab/>
        </w:r>
        <w:r w:rsidRPr="00FF392F">
          <w:rPr>
            <w:rStyle w:val="Hyperlink"/>
            <w:noProof/>
          </w:rPr>
          <w:t>Onderzoeksvoorstellen</w:t>
        </w:r>
        <w:r>
          <w:rPr>
            <w:noProof/>
            <w:webHidden/>
          </w:rPr>
          <w:tab/>
        </w:r>
        <w:r>
          <w:rPr>
            <w:noProof/>
            <w:webHidden/>
          </w:rPr>
          <w:fldChar w:fldCharType="begin"/>
        </w:r>
        <w:r>
          <w:rPr>
            <w:noProof/>
            <w:webHidden/>
          </w:rPr>
          <w:instrText xml:space="preserve"> PAGEREF _Toc478991641 \h </w:instrText>
        </w:r>
        <w:r>
          <w:rPr>
            <w:noProof/>
            <w:webHidden/>
          </w:rPr>
        </w:r>
        <w:r>
          <w:rPr>
            <w:noProof/>
            <w:webHidden/>
          </w:rPr>
          <w:fldChar w:fldCharType="separate"/>
        </w:r>
        <w:r>
          <w:rPr>
            <w:noProof/>
            <w:webHidden/>
          </w:rPr>
          <w:t>3</w:t>
        </w:r>
        <w:r>
          <w:rPr>
            <w:noProof/>
            <w:webHidden/>
          </w:rPr>
          <w:fldChar w:fldCharType="end"/>
        </w:r>
      </w:hyperlink>
    </w:p>
    <w:p w14:paraId="1F50AB78" w14:textId="77777777" w:rsidR="005B7ABD" w:rsidRPr="005B7ABD" w:rsidRDefault="005B7ABD">
      <w:pPr>
        <w:pStyle w:val="Inhopg1"/>
        <w:tabs>
          <w:tab w:val="left" w:pos="440"/>
          <w:tab w:val="right" w:leader="dot" w:pos="9062"/>
        </w:tabs>
        <w:rPr>
          <w:noProof/>
        </w:rPr>
      </w:pPr>
      <w:hyperlink w:anchor="_Toc478991642" w:history="1">
        <w:r w:rsidRPr="00FF392F">
          <w:rPr>
            <w:rStyle w:val="Hyperlink"/>
            <w:noProof/>
          </w:rPr>
          <w:t>8.</w:t>
        </w:r>
        <w:r w:rsidRPr="005B7ABD">
          <w:rPr>
            <w:noProof/>
          </w:rPr>
          <w:tab/>
        </w:r>
        <w:r w:rsidRPr="00FF392F">
          <w:rPr>
            <w:rStyle w:val="Hyperlink"/>
            <w:noProof/>
          </w:rPr>
          <w:t>Promovendi</w:t>
        </w:r>
        <w:r>
          <w:rPr>
            <w:noProof/>
            <w:webHidden/>
          </w:rPr>
          <w:tab/>
        </w:r>
        <w:r>
          <w:rPr>
            <w:noProof/>
            <w:webHidden/>
          </w:rPr>
          <w:fldChar w:fldCharType="begin"/>
        </w:r>
        <w:r>
          <w:rPr>
            <w:noProof/>
            <w:webHidden/>
          </w:rPr>
          <w:instrText xml:space="preserve"> PAGEREF _Toc478991642 \h </w:instrText>
        </w:r>
        <w:r>
          <w:rPr>
            <w:noProof/>
            <w:webHidden/>
          </w:rPr>
        </w:r>
        <w:r>
          <w:rPr>
            <w:noProof/>
            <w:webHidden/>
          </w:rPr>
          <w:fldChar w:fldCharType="separate"/>
        </w:r>
        <w:r>
          <w:rPr>
            <w:noProof/>
            <w:webHidden/>
          </w:rPr>
          <w:t>3</w:t>
        </w:r>
        <w:r>
          <w:rPr>
            <w:noProof/>
            <w:webHidden/>
          </w:rPr>
          <w:fldChar w:fldCharType="end"/>
        </w:r>
      </w:hyperlink>
    </w:p>
    <w:p w14:paraId="74CEE00D" w14:textId="77777777" w:rsidR="005B7ABD" w:rsidRPr="005B7ABD" w:rsidRDefault="005B7ABD">
      <w:pPr>
        <w:pStyle w:val="Inhopg1"/>
        <w:tabs>
          <w:tab w:val="left" w:pos="440"/>
          <w:tab w:val="right" w:leader="dot" w:pos="9062"/>
        </w:tabs>
        <w:rPr>
          <w:noProof/>
        </w:rPr>
      </w:pPr>
      <w:hyperlink w:anchor="_Toc478991643" w:history="1">
        <w:r w:rsidRPr="00FF392F">
          <w:rPr>
            <w:rStyle w:val="Hyperlink"/>
            <w:noProof/>
          </w:rPr>
          <w:t>9.</w:t>
        </w:r>
        <w:r w:rsidRPr="005B7ABD">
          <w:rPr>
            <w:noProof/>
          </w:rPr>
          <w:tab/>
        </w:r>
        <w:r w:rsidRPr="00FF392F">
          <w:rPr>
            <w:rStyle w:val="Hyperlink"/>
            <w:noProof/>
          </w:rPr>
          <w:t>Maatschappelijke activiteiten</w:t>
        </w:r>
        <w:r>
          <w:rPr>
            <w:noProof/>
            <w:webHidden/>
          </w:rPr>
          <w:tab/>
        </w:r>
        <w:r>
          <w:rPr>
            <w:noProof/>
            <w:webHidden/>
          </w:rPr>
          <w:fldChar w:fldCharType="begin"/>
        </w:r>
        <w:r>
          <w:rPr>
            <w:noProof/>
            <w:webHidden/>
          </w:rPr>
          <w:instrText xml:space="preserve"> PAGEREF _Toc478991643 \h </w:instrText>
        </w:r>
        <w:r>
          <w:rPr>
            <w:noProof/>
            <w:webHidden/>
          </w:rPr>
        </w:r>
        <w:r>
          <w:rPr>
            <w:noProof/>
            <w:webHidden/>
          </w:rPr>
          <w:fldChar w:fldCharType="separate"/>
        </w:r>
        <w:r>
          <w:rPr>
            <w:noProof/>
            <w:webHidden/>
          </w:rPr>
          <w:t>4</w:t>
        </w:r>
        <w:r>
          <w:rPr>
            <w:noProof/>
            <w:webHidden/>
          </w:rPr>
          <w:fldChar w:fldCharType="end"/>
        </w:r>
      </w:hyperlink>
    </w:p>
    <w:p w14:paraId="3F763B2C" w14:textId="77777777" w:rsidR="005B7ABD" w:rsidRPr="005B7ABD" w:rsidRDefault="005B7ABD">
      <w:pPr>
        <w:pStyle w:val="Inhopg1"/>
        <w:tabs>
          <w:tab w:val="left" w:pos="660"/>
          <w:tab w:val="right" w:leader="dot" w:pos="9062"/>
        </w:tabs>
        <w:rPr>
          <w:noProof/>
        </w:rPr>
      </w:pPr>
      <w:hyperlink w:anchor="_Toc478991644" w:history="1">
        <w:r w:rsidRPr="00FF392F">
          <w:rPr>
            <w:rStyle w:val="Hyperlink"/>
            <w:noProof/>
          </w:rPr>
          <w:t>10.</w:t>
        </w:r>
        <w:r w:rsidRPr="005B7ABD">
          <w:rPr>
            <w:noProof/>
          </w:rPr>
          <w:tab/>
        </w:r>
        <w:r w:rsidRPr="00FF392F">
          <w:rPr>
            <w:rStyle w:val="Hyperlink"/>
            <w:noProof/>
          </w:rPr>
          <w:t>Diverse besprekingen</w:t>
        </w:r>
        <w:r>
          <w:rPr>
            <w:noProof/>
            <w:webHidden/>
          </w:rPr>
          <w:tab/>
        </w:r>
        <w:r>
          <w:rPr>
            <w:noProof/>
            <w:webHidden/>
          </w:rPr>
          <w:fldChar w:fldCharType="begin"/>
        </w:r>
        <w:r>
          <w:rPr>
            <w:noProof/>
            <w:webHidden/>
          </w:rPr>
          <w:instrText xml:space="preserve"> PAGEREF _Toc478991644 \h </w:instrText>
        </w:r>
        <w:r>
          <w:rPr>
            <w:noProof/>
            <w:webHidden/>
          </w:rPr>
        </w:r>
        <w:r>
          <w:rPr>
            <w:noProof/>
            <w:webHidden/>
          </w:rPr>
          <w:fldChar w:fldCharType="separate"/>
        </w:r>
        <w:r>
          <w:rPr>
            <w:noProof/>
            <w:webHidden/>
          </w:rPr>
          <w:t>4</w:t>
        </w:r>
        <w:r>
          <w:rPr>
            <w:noProof/>
            <w:webHidden/>
          </w:rPr>
          <w:fldChar w:fldCharType="end"/>
        </w:r>
      </w:hyperlink>
    </w:p>
    <w:p w14:paraId="35C8E8EB" w14:textId="77777777" w:rsidR="005B7ABD" w:rsidRPr="005B7ABD" w:rsidRDefault="005B7ABD">
      <w:pPr>
        <w:pStyle w:val="Inhopg1"/>
        <w:tabs>
          <w:tab w:val="left" w:pos="660"/>
          <w:tab w:val="right" w:leader="dot" w:pos="9062"/>
        </w:tabs>
        <w:rPr>
          <w:noProof/>
        </w:rPr>
      </w:pPr>
      <w:hyperlink w:anchor="_Toc478991645" w:history="1">
        <w:r w:rsidRPr="00FF392F">
          <w:rPr>
            <w:rStyle w:val="Hyperlink"/>
            <w:noProof/>
          </w:rPr>
          <w:t>11.</w:t>
        </w:r>
        <w:r w:rsidRPr="005B7ABD">
          <w:rPr>
            <w:noProof/>
          </w:rPr>
          <w:tab/>
        </w:r>
        <w:r w:rsidRPr="00FF392F">
          <w:rPr>
            <w:rStyle w:val="Hyperlink"/>
            <w:noProof/>
          </w:rPr>
          <w:t>Promoties Promotiekamer</w:t>
        </w:r>
        <w:r>
          <w:rPr>
            <w:noProof/>
            <w:webHidden/>
          </w:rPr>
          <w:tab/>
        </w:r>
        <w:r>
          <w:rPr>
            <w:noProof/>
            <w:webHidden/>
          </w:rPr>
          <w:fldChar w:fldCharType="begin"/>
        </w:r>
        <w:r>
          <w:rPr>
            <w:noProof/>
            <w:webHidden/>
          </w:rPr>
          <w:instrText xml:space="preserve"> PAGEREF _Toc478991645 \h </w:instrText>
        </w:r>
        <w:r>
          <w:rPr>
            <w:noProof/>
            <w:webHidden/>
          </w:rPr>
        </w:r>
        <w:r>
          <w:rPr>
            <w:noProof/>
            <w:webHidden/>
          </w:rPr>
          <w:fldChar w:fldCharType="separate"/>
        </w:r>
        <w:r>
          <w:rPr>
            <w:noProof/>
            <w:webHidden/>
          </w:rPr>
          <w:t>4</w:t>
        </w:r>
        <w:r>
          <w:rPr>
            <w:noProof/>
            <w:webHidden/>
          </w:rPr>
          <w:fldChar w:fldCharType="end"/>
        </w:r>
      </w:hyperlink>
    </w:p>
    <w:p w14:paraId="779C425B" w14:textId="77777777" w:rsidR="005B7ABD" w:rsidRDefault="005B7ABD">
      <w:r>
        <w:rPr>
          <w:b/>
          <w:bCs/>
        </w:rPr>
        <w:fldChar w:fldCharType="end"/>
      </w:r>
    </w:p>
    <w:p w14:paraId="40AA85BC" w14:textId="77777777" w:rsidR="00336169" w:rsidRPr="00336169" w:rsidRDefault="00336169" w:rsidP="00336169"/>
    <w:p w14:paraId="68D94DB1" w14:textId="77777777" w:rsidR="00336169" w:rsidRPr="00336169" w:rsidRDefault="00336169" w:rsidP="00336169">
      <w:pPr>
        <w:tabs>
          <w:tab w:val="left" w:pos="850"/>
        </w:tabs>
        <w:rPr>
          <w:rFonts w:ascii="Times New Roman" w:hAnsi="Times New Roman"/>
          <w:sz w:val="24"/>
          <w:szCs w:val="24"/>
        </w:rPr>
        <w:sectPr w:rsidR="00336169" w:rsidRPr="00336169">
          <w:pgSz w:w="11906" w:h="16838"/>
          <w:pgMar w:top="1417" w:right="1417" w:bottom="1417" w:left="1417" w:header="708" w:footer="708" w:gutter="0"/>
          <w:cols w:space="708"/>
          <w:docGrid w:linePitch="360"/>
        </w:sectPr>
      </w:pPr>
      <w:r>
        <w:rPr>
          <w:rFonts w:ascii="Times New Roman" w:hAnsi="Times New Roman"/>
          <w:sz w:val="24"/>
          <w:szCs w:val="24"/>
        </w:rPr>
        <w:tab/>
      </w:r>
    </w:p>
    <w:p w14:paraId="73867BAE" w14:textId="77777777" w:rsidR="00336169" w:rsidRDefault="00336169">
      <w:pPr>
        <w:rPr>
          <w:rFonts w:ascii="Times New Roman" w:hAnsi="Times New Roman"/>
          <w:b/>
          <w:sz w:val="24"/>
          <w:szCs w:val="24"/>
        </w:rPr>
      </w:pPr>
    </w:p>
    <w:p w14:paraId="0943B022" w14:textId="77777777" w:rsidR="00336169" w:rsidRDefault="00336169">
      <w:pPr>
        <w:rPr>
          <w:rFonts w:ascii="Times New Roman" w:hAnsi="Times New Roman"/>
          <w:b/>
          <w:sz w:val="24"/>
          <w:szCs w:val="24"/>
        </w:rPr>
      </w:pPr>
    </w:p>
    <w:p w14:paraId="04C8CDD0" w14:textId="77777777" w:rsidR="00336169" w:rsidRDefault="00A128FD" w:rsidP="00A128FD">
      <w:pPr>
        <w:pStyle w:val="Titel"/>
      </w:pPr>
      <w:bookmarkStart w:id="3" w:name="_Toc478991633"/>
      <w:r>
        <w:t>Verslag van werkzaamheden van de Lalla Rookh leerstoel</w:t>
      </w:r>
      <w:bookmarkEnd w:id="3"/>
    </w:p>
    <w:p w14:paraId="268C66A7" w14:textId="77777777" w:rsidR="00A128FD" w:rsidRPr="00A128FD" w:rsidRDefault="00A128FD" w:rsidP="00A128FD">
      <w:pPr>
        <w:pStyle w:val="Ondertitel"/>
      </w:pPr>
      <w:bookmarkStart w:id="4" w:name="_Toc478991634"/>
      <w:r>
        <w:t>Periode 2015-2016</w:t>
      </w:r>
      <w:bookmarkEnd w:id="4"/>
    </w:p>
    <w:p w14:paraId="734AD015" w14:textId="77777777" w:rsidR="00A128FD" w:rsidRDefault="00A128FD">
      <w:pPr>
        <w:rPr>
          <w:rFonts w:ascii="Times New Roman" w:hAnsi="Times New Roman"/>
          <w:b/>
          <w:sz w:val="24"/>
          <w:szCs w:val="24"/>
        </w:rPr>
      </w:pPr>
    </w:p>
    <w:p w14:paraId="181DB768" w14:textId="77777777" w:rsidR="00A128FD" w:rsidRDefault="00A128FD" w:rsidP="00A128FD">
      <w:r w:rsidRPr="00A128FD">
        <w:t xml:space="preserve">De Lalla Rookh Leerstoel heeft drie doelstellingen: het verrichten van </w:t>
      </w:r>
      <w:r w:rsidR="00343238">
        <w:t>academische activiteiten, (</w:t>
      </w:r>
      <w:r w:rsidRPr="00A128FD">
        <w:t>studies</w:t>
      </w:r>
      <w:r w:rsidR="00343238">
        <w:t>,</w:t>
      </w:r>
      <w:r w:rsidRPr="00A128FD">
        <w:t xml:space="preserve"> onderzoeken, </w:t>
      </w:r>
      <w:r>
        <w:t>publiceren van wetenschappelijke artikelen en boeken</w:t>
      </w:r>
      <w:r w:rsidR="00343238">
        <w:t>)</w:t>
      </w:r>
      <w:r>
        <w:t xml:space="preserve">, </w:t>
      </w:r>
      <w:r w:rsidRPr="00A128FD">
        <w:t xml:space="preserve">het verzorgen van onderwijs en het verspreiden van kennis </w:t>
      </w:r>
      <w:r w:rsidR="00343238">
        <w:t>ten behoeve van de</w:t>
      </w:r>
      <w:r w:rsidRPr="00A128FD">
        <w:t xml:space="preserve"> maatschappelijke uitstraling </w:t>
      </w:r>
      <w:r w:rsidR="00343238">
        <w:t xml:space="preserve">van het werk van de Stichting. </w:t>
      </w:r>
      <w:r>
        <w:t xml:space="preserve">In dat licht zijn de </w:t>
      </w:r>
      <w:r w:rsidR="005B7ABD">
        <w:t>hierna beschreven</w:t>
      </w:r>
      <w:r>
        <w:t xml:space="preserve"> activiteiten ontplooid.</w:t>
      </w:r>
    </w:p>
    <w:p w14:paraId="4711DB56" w14:textId="77777777" w:rsidR="00A128FD" w:rsidRDefault="00A128FD">
      <w:pPr>
        <w:rPr>
          <w:rFonts w:ascii="Cambria" w:hAnsi="Cambria"/>
          <w:sz w:val="24"/>
          <w:szCs w:val="24"/>
        </w:rPr>
      </w:pPr>
    </w:p>
    <w:p w14:paraId="131841D2" w14:textId="77777777" w:rsidR="005B7ABD" w:rsidRDefault="005B7ABD">
      <w:pPr>
        <w:rPr>
          <w:rFonts w:ascii="Cambria" w:hAnsi="Cambria"/>
          <w:sz w:val="24"/>
          <w:szCs w:val="24"/>
        </w:rPr>
      </w:pPr>
    </w:p>
    <w:p w14:paraId="24A1C505" w14:textId="77777777" w:rsidR="00343238" w:rsidRDefault="00343238" w:rsidP="00343238">
      <w:pPr>
        <w:pStyle w:val="Kop1"/>
        <w:numPr>
          <w:ilvl w:val="0"/>
          <w:numId w:val="12"/>
        </w:numPr>
      </w:pPr>
      <w:bookmarkStart w:id="5" w:name="_Toc478991635"/>
      <w:r>
        <w:t>Benoeming en inwerken van de nieuwe leerstoelhouder</w:t>
      </w:r>
      <w:bookmarkEnd w:id="5"/>
    </w:p>
    <w:p w14:paraId="6D101F57" w14:textId="77777777" w:rsidR="00A128FD" w:rsidRDefault="00C44D34" w:rsidP="00A128FD">
      <w:r>
        <w:t xml:space="preserve">De nieuwe leerstoelhouder werd per 1 november 2015 benoemd voor een periode van vijf jaar tot 1 november 2020. </w:t>
      </w:r>
      <w:r w:rsidR="00A128FD">
        <w:t>In de maanden november en december 2015 is de nieuwe leerstoelhouder</w:t>
      </w:r>
      <w:r w:rsidR="005B7ABD">
        <w:t>,</w:t>
      </w:r>
      <w:r w:rsidR="00A128FD">
        <w:t xml:space="preserve"> Ruben Gowricharn</w:t>
      </w:r>
      <w:r w:rsidR="005B7ABD">
        <w:t>,</w:t>
      </w:r>
      <w:r w:rsidR="00A128FD">
        <w:t xml:space="preserve"> ingewerkt in het werk en achtergronden van de stichting D</w:t>
      </w:r>
      <w:r w:rsidR="005B7ABD">
        <w:t>iaspora Leerstoel Lalla Rookh,</w:t>
      </w:r>
      <w:r w:rsidR="00A128FD">
        <w:t xml:space="preserve"> in de activiteiten van de faculteit Geesteswetenschappen en de vakgroep waar de leerstoel onder valt. In het jaar 2016 is daadwerkelijk begonnen met verschillende activiteiten.</w:t>
      </w:r>
      <w:r w:rsidR="005B7ABD">
        <w:t xml:space="preserve"> Onderwijs </w:t>
      </w:r>
      <w:r w:rsidR="00FF4036">
        <w:t xml:space="preserve">werd </w:t>
      </w:r>
      <w:r w:rsidR="005B7ABD">
        <w:t>in 2016 wel ingepland, maar wegens gebrek aan belangstelling niet meer uitgevoerd op de beoogde wijze. In overleg met collega’s wordt een andere aanpak bekeken.</w:t>
      </w:r>
    </w:p>
    <w:p w14:paraId="1E8F343C" w14:textId="77777777" w:rsidR="00A128FD" w:rsidRPr="00A128FD" w:rsidRDefault="00A128FD">
      <w:pPr>
        <w:rPr>
          <w:rFonts w:ascii="Cambria" w:hAnsi="Cambria"/>
          <w:sz w:val="24"/>
          <w:szCs w:val="24"/>
        </w:rPr>
      </w:pPr>
    </w:p>
    <w:p w14:paraId="76D39D5D" w14:textId="77777777" w:rsidR="006438D0" w:rsidRPr="00ED6B8B" w:rsidRDefault="006438D0">
      <w:pPr>
        <w:rPr>
          <w:rFonts w:ascii="Times New Roman" w:hAnsi="Times New Roman"/>
          <w:sz w:val="24"/>
          <w:szCs w:val="24"/>
        </w:rPr>
      </w:pPr>
    </w:p>
    <w:p w14:paraId="2F48E223" w14:textId="77777777" w:rsidR="00A128FD" w:rsidRDefault="00A128FD" w:rsidP="00A128FD">
      <w:pPr>
        <w:pStyle w:val="Kop1"/>
        <w:numPr>
          <w:ilvl w:val="0"/>
          <w:numId w:val="12"/>
        </w:numPr>
      </w:pPr>
      <w:bookmarkStart w:id="6" w:name="_Toc478991636"/>
      <w:r>
        <w:t>Oratie</w:t>
      </w:r>
      <w:bookmarkEnd w:id="6"/>
    </w:p>
    <w:p w14:paraId="1A181B2E" w14:textId="77777777" w:rsidR="00A128FD" w:rsidRDefault="00A128FD" w:rsidP="00A128FD">
      <w:r w:rsidRPr="00677426">
        <w:t xml:space="preserve">De leerstoelhouder hield op 26 februari </w:t>
      </w:r>
      <w:r w:rsidR="00677426" w:rsidRPr="00677426">
        <w:t xml:space="preserve">in de Aula van de VU </w:t>
      </w:r>
      <w:r w:rsidRPr="00677426">
        <w:t xml:space="preserve">zijn oratie </w:t>
      </w:r>
      <w:r w:rsidRPr="00677426">
        <w:rPr>
          <w:rFonts w:ascii="Cambria" w:hAnsi="Cambria"/>
          <w:i/>
        </w:rPr>
        <w:t>Glocalisering in de Indiase diaspora</w:t>
      </w:r>
      <w:r w:rsidR="00677426">
        <w:t>,</w:t>
      </w:r>
      <w:r w:rsidRPr="00677426">
        <w:t xml:space="preserve"> </w:t>
      </w:r>
      <w:r w:rsidRPr="00677426">
        <w:rPr>
          <w:rFonts w:ascii="Cambria" w:hAnsi="Cambria"/>
          <w:i/>
        </w:rPr>
        <w:t>Over de bindende kracht van culturele markten</w:t>
      </w:r>
      <w:r w:rsidRPr="00677426">
        <w:t xml:space="preserve">. De </w:t>
      </w:r>
      <w:r w:rsidR="00677426" w:rsidRPr="00677426">
        <w:t>oratie was druk bezocht</w:t>
      </w:r>
      <w:r w:rsidR="00677426">
        <w:t>. Er waren</w:t>
      </w:r>
      <w:r w:rsidR="00677426" w:rsidRPr="00677426">
        <w:t xml:space="preserve"> circa 300 personen vanuit het Lalla Rookh netwerk </w:t>
      </w:r>
      <w:r w:rsidR="00677426">
        <w:t>aanwezig</w:t>
      </w:r>
      <w:r w:rsidR="00FF4036">
        <w:t>. O</w:t>
      </w:r>
      <w:r w:rsidR="00677426" w:rsidRPr="00677426">
        <w:t>ngeveer 30 hoogleraren maakten onderdeel uit van de cortège</w:t>
      </w:r>
      <w:r w:rsidR="00677426">
        <w:rPr>
          <w:rFonts w:ascii="Times New Roman" w:hAnsi="Times New Roman"/>
          <w:sz w:val="24"/>
          <w:szCs w:val="24"/>
        </w:rPr>
        <w:t xml:space="preserve">. </w:t>
      </w:r>
      <w:r w:rsidR="00677426" w:rsidRPr="00677426">
        <w:t>Naast de aanwezig</w:t>
      </w:r>
      <w:r w:rsidR="00FF4036">
        <w:t>en,</w:t>
      </w:r>
      <w:r w:rsidR="00677426" w:rsidRPr="00677426">
        <w:t xml:space="preserve"> die elke een exemplaar kregen, is de oratie door ongeveer 150 personen nabesteld.</w:t>
      </w:r>
      <w:r w:rsidR="00202BB6">
        <w:t xml:space="preserve"> </w:t>
      </w:r>
      <w:r w:rsidR="00986EE1">
        <w:t>Naar aanleiding van zijn oratie gaf de leerstoelhouder in april 2016 een lezing in het Nationaal Archief in Suriname over ‘</w:t>
      </w:r>
      <w:r w:rsidR="00FF4036">
        <w:rPr>
          <w:i/>
        </w:rPr>
        <w:t>D</w:t>
      </w:r>
      <w:r w:rsidR="00986EE1" w:rsidRPr="00FF4036">
        <w:rPr>
          <w:i/>
        </w:rPr>
        <w:t>e kracht van diasporas’</w:t>
      </w:r>
      <w:r w:rsidR="00986EE1">
        <w:t>. Ook deze lezing trok voor Surinaamse begrippen een groot publiek van circa 125 personen.</w:t>
      </w:r>
    </w:p>
    <w:p w14:paraId="29D76B9C" w14:textId="77777777" w:rsidR="00766156" w:rsidRDefault="00766156" w:rsidP="00A128FD"/>
    <w:p w14:paraId="4848067B" w14:textId="77777777" w:rsidR="005B7ABD" w:rsidRPr="00A128FD" w:rsidRDefault="005B7ABD" w:rsidP="00A128FD"/>
    <w:p w14:paraId="0E2D691D" w14:textId="77777777" w:rsidR="00A128FD" w:rsidRDefault="00A128FD" w:rsidP="00677426">
      <w:pPr>
        <w:pStyle w:val="Kop1"/>
        <w:numPr>
          <w:ilvl w:val="0"/>
          <w:numId w:val="12"/>
        </w:numPr>
      </w:pPr>
      <w:bookmarkStart w:id="7" w:name="_Toc478991637"/>
      <w:r w:rsidRPr="00ED6B8B">
        <w:t>Artikelen en papers</w:t>
      </w:r>
      <w:bookmarkEnd w:id="7"/>
      <w:r w:rsidRPr="00ED6B8B">
        <w:t xml:space="preserve"> </w:t>
      </w:r>
    </w:p>
    <w:p w14:paraId="7F263B7F" w14:textId="77777777" w:rsidR="00677426" w:rsidRPr="00766156" w:rsidRDefault="00677426" w:rsidP="00677426">
      <w:r w:rsidRPr="00766156">
        <w:t>De volgende artikelen en papers zijn in 2016 gepubliceerd respectievelijk gepresenteerd</w:t>
      </w:r>
    </w:p>
    <w:p w14:paraId="78C57FA7" w14:textId="77777777" w:rsidR="00A128FD" w:rsidRPr="00766156" w:rsidRDefault="00A128FD" w:rsidP="00A128FD">
      <w:pPr>
        <w:ind w:left="1080"/>
        <w:rPr>
          <w:rFonts w:ascii="Times New Roman" w:hAnsi="Times New Roman"/>
        </w:rPr>
      </w:pPr>
    </w:p>
    <w:p w14:paraId="4BBF2812" w14:textId="77777777" w:rsidR="00A128FD" w:rsidRPr="001574B4" w:rsidRDefault="00A128FD" w:rsidP="00AD7A60">
      <w:pPr>
        <w:numPr>
          <w:ilvl w:val="1"/>
          <w:numId w:val="12"/>
        </w:numPr>
        <w:ind w:left="709"/>
        <w:rPr>
          <w:rFonts w:cs="Calibri"/>
          <w:lang w:val="en-US"/>
        </w:rPr>
      </w:pPr>
      <w:r w:rsidRPr="001574B4">
        <w:rPr>
          <w:rFonts w:cs="Calibri"/>
          <w:i/>
        </w:rPr>
        <w:t>Glocalisering in de Indiase diaspora. Over de bindende kracht van culturele markten</w:t>
      </w:r>
      <w:r w:rsidRPr="001574B4">
        <w:rPr>
          <w:rFonts w:cs="Calibri"/>
        </w:rPr>
        <w:t xml:space="preserve"> (Oratie, 26 februari). </w:t>
      </w:r>
      <w:r w:rsidRPr="001574B4">
        <w:rPr>
          <w:rFonts w:cs="Calibri"/>
          <w:lang w:val="en-US"/>
        </w:rPr>
        <w:t>Zeist: SLLR.</w:t>
      </w:r>
    </w:p>
    <w:p w14:paraId="7F7124DC" w14:textId="77777777" w:rsidR="00A128FD" w:rsidRPr="001574B4" w:rsidRDefault="00A128FD" w:rsidP="00AD7A60">
      <w:pPr>
        <w:ind w:left="709"/>
        <w:rPr>
          <w:rFonts w:cs="Calibri"/>
          <w:lang w:val="en-US"/>
        </w:rPr>
      </w:pPr>
    </w:p>
    <w:p w14:paraId="32A00276" w14:textId="77777777" w:rsidR="00A128FD" w:rsidRPr="001574B4" w:rsidRDefault="00A128FD" w:rsidP="00AD7A60">
      <w:pPr>
        <w:numPr>
          <w:ilvl w:val="1"/>
          <w:numId w:val="12"/>
        </w:numPr>
        <w:ind w:left="709"/>
        <w:rPr>
          <w:rFonts w:cs="Calibri"/>
        </w:rPr>
      </w:pPr>
      <w:r w:rsidRPr="001574B4">
        <w:rPr>
          <w:rFonts w:cs="Calibri"/>
          <w:i/>
          <w:lang w:val="en-US"/>
        </w:rPr>
        <w:t>Shopping in Mumbai. Transnational Sociability from the Netherlands</w:t>
      </w:r>
      <w:r w:rsidRPr="001574B4">
        <w:rPr>
          <w:rFonts w:cs="Calibri"/>
          <w:lang w:val="en-US"/>
        </w:rPr>
        <w:t xml:space="preserve">. </w:t>
      </w:r>
      <w:r w:rsidRPr="001574B4">
        <w:rPr>
          <w:rFonts w:cs="Calibri"/>
          <w:i/>
        </w:rPr>
        <w:t xml:space="preserve">Gobal Networks, </w:t>
      </w:r>
      <w:r w:rsidRPr="001574B4">
        <w:rPr>
          <w:rFonts w:cs="Calibri"/>
        </w:rPr>
        <w:t xml:space="preserve">first published 11 august 2016. DOI  </w:t>
      </w:r>
      <w:r w:rsidRPr="001574B4">
        <w:rPr>
          <w:rStyle w:val="article-headermeta-info-data"/>
          <w:rFonts w:cs="Calibri"/>
        </w:rPr>
        <w:t>10.1111/glob.12140</w:t>
      </w:r>
    </w:p>
    <w:p w14:paraId="3F8B2A21" w14:textId="77777777" w:rsidR="00A128FD" w:rsidRPr="001574B4" w:rsidRDefault="00A128FD" w:rsidP="00AD7A60">
      <w:pPr>
        <w:pStyle w:val="Lijstalinea"/>
        <w:ind w:left="709"/>
        <w:rPr>
          <w:rFonts w:cs="Calibri"/>
        </w:rPr>
      </w:pPr>
    </w:p>
    <w:p w14:paraId="58DC15D8" w14:textId="77777777" w:rsidR="00A128FD" w:rsidRPr="001574B4" w:rsidRDefault="00A128FD" w:rsidP="00AD7A60">
      <w:pPr>
        <w:numPr>
          <w:ilvl w:val="1"/>
          <w:numId w:val="12"/>
        </w:numPr>
        <w:ind w:left="709"/>
        <w:rPr>
          <w:rFonts w:cs="Calibri"/>
          <w:lang w:val="en-US"/>
        </w:rPr>
      </w:pPr>
      <w:r w:rsidRPr="001574B4">
        <w:rPr>
          <w:rFonts w:cs="Calibri"/>
          <w:i/>
        </w:rPr>
        <w:t>Clifford Geertz, een miskende vader van de sociologie</w:t>
      </w:r>
      <w:r w:rsidRPr="001574B4">
        <w:rPr>
          <w:rFonts w:cs="Calibri"/>
        </w:rPr>
        <w:t xml:space="preserve">. </w:t>
      </w:r>
      <w:r w:rsidRPr="001574B4">
        <w:rPr>
          <w:rFonts w:cs="Calibri"/>
          <w:i/>
          <w:lang w:val="en-US"/>
        </w:rPr>
        <w:t>Sociologie Magazine</w:t>
      </w:r>
      <w:r w:rsidRPr="001574B4">
        <w:rPr>
          <w:rFonts w:cs="Calibri"/>
          <w:lang w:val="en-US"/>
        </w:rPr>
        <w:t>, nr. 2, 2016.</w:t>
      </w:r>
    </w:p>
    <w:p w14:paraId="0E3EE1DA" w14:textId="77777777" w:rsidR="00A128FD" w:rsidRPr="001574B4" w:rsidRDefault="00A128FD" w:rsidP="00AD7A60">
      <w:pPr>
        <w:ind w:left="709"/>
        <w:rPr>
          <w:rFonts w:cs="Calibri"/>
          <w:lang w:val="en-US"/>
        </w:rPr>
      </w:pPr>
    </w:p>
    <w:p w14:paraId="1D6B2EA1" w14:textId="77777777" w:rsidR="00A128FD" w:rsidRPr="001574B4" w:rsidRDefault="00A128FD" w:rsidP="00AD7A60">
      <w:pPr>
        <w:numPr>
          <w:ilvl w:val="1"/>
          <w:numId w:val="12"/>
        </w:numPr>
        <w:ind w:left="709"/>
        <w:rPr>
          <w:rFonts w:cs="Calibri"/>
          <w:lang w:val="en-US"/>
        </w:rPr>
      </w:pPr>
      <w:r w:rsidRPr="001574B4">
        <w:rPr>
          <w:rFonts w:cs="Calibri"/>
          <w:lang w:val="en-US"/>
        </w:rPr>
        <w:t>Position paper over de International Indian Diaspora Conference “</w:t>
      </w:r>
      <w:r w:rsidRPr="001574B4">
        <w:rPr>
          <w:rFonts w:cs="Calibri"/>
          <w:i/>
          <w:lang w:val="en-US"/>
        </w:rPr>
        <w:t>Challenging Perspectives on the Indian Diaspora”</w:t>
      </w:r>
      <w:r w:rsidRPr="001574B4">
        <w:rPr>
          <w:rFonts w:cs="Calibri"/>
          <w:lang w:val="en-US"/>
        </w:rPr>
        <w:t xml:space="preserve"> to be held in October 2017 in The Hague.</w:t>
      </w:r>
    </w:p>
    <w:p w14:paraId="33E8A670" w14:textId="77777777" w:rsidR="00A128FD" w:rsidRPr="001574B4" w:rsidRDefault="00A128FD" w:rsidP="00AD7A60">
      <w:pPr>
        <w:pStyle w:val="Lijstalinea"/>
        <w:ind w:left="709"/>
        <w:rPr>
          <w:rFonts w:cs="Calibri"/>
          <w:lang w:val="en-US"/>
        </w:rPr>
      </w:pPr>
    </w:p>
    <w:p w14:paraId="7F45E941" w14:textId="77777777" w:rsidR="00A128FD" w:rsidRPr="001574B4" w:rsidRDefault="00A128FD" w:rsidP="00AD7A60">
      <w:pPr>
        <w:numPr>
          <w:ilvl w:val="1"/>
          <w:numId w:val="12"/>
        </w:numPr>
        <w:spacing w:after="160" w:line="259" w:lineRule="auto"/>
        <w:ind w:left="709"/>
        <w:rPr>
          <w:rFonts w:cs="Calibri"/>
          <w:lang w:val="en-US"/>
        </w:rPr>
      </w:pPr>
      <w:r w:rsidRPr="001574B4">
        <w:rPr>
          <w:rFonts w:cs="Calibri"/>
          <w:i/>
          <w:lang w:val="en-US"/>
        </w:rPr>
        <w:lastRenderedPageBreak/>
        <w:t>Glocalisation in Indian Diaspora’s</w:t>
      </w:r>
      <w:r w:rsidRPr="001574B4">
        <w:rPr>
          <w:rFonts w:cs="Calibri"/>
          <w:lang w:val="en-US"/>
        </w:rPr>
        <w:t xml:space="preserve">. Paper presented on the </w:t>
      </w:r>
      <w:r w:rsidRPr="001574B4">
        <w:rPr>
          <w:rStyle w:val="Zwaar"/>
          <w:rFonts w:cs="Calibri"/>
          <w:b w:val="0"/>
          <w:lang w:val="en-US"/>
        </w:rPr>
        <w:t>8th Global Meeting of the Diasporas Research Stream “A Culture, Traditions, Societies Project”, Oxford, 6-8 July 2016.</w:t>
      </w:r>
    </w:p>
    <w:p w14:paraId="38126943" w14:textId="77777777" w:rsidR="00A128FD" w:rsidRPr="001574B4" w:rsidRDefault="00A128FD" w:rsidP="00AD7A60">
      <w:pPr>
        <w:numPr>
          <w:ilvl w:val="1"/>
          <w:numId w:val="12"/>
        </w:numPr>
        <w:ind w:left="709"/>
        <w:rPr>
          <w:rFonts w:cs="Calibri"/>
        </w:rPr>
      </w:pPr>
      <w:r w:rsidRPr="001574B4">
        <w:rPr>
          <w:rFonts w:cs="Calibri"/>
          <w:i/>
        </w:rPr>
        <w:t>Jagernath Lachmon: Etnische habitus en etnische vrede in Suriname</w:t>
      </w:r>
      <w:r w:rsidR="00781737" w:rsidRPr="001574B4">
        <w:rPr>
          <w:rFonts w:cs="Calibri"/>
        </w:rPr>
        <w:t xml:space="preserve">, </w:t>
      </w:r>
      <w:r w:rsidRPr="001574B4">
        <w:rPr>
          <w:rFonts w:cs="Calibri"/>
        </w:rPr>
        <w:t>lezing, n</w:t>
      </w:r>
      <w:r w:rsidR="00781737" w:rsidRPr="001574B4">
        <w:rPr>
          <w:rFonts w:cs="Calibri"/>
        </w:rPr>
        <w:t>.</w:t>
      </w:r>
      <w:r w:rsidRPr="001574B4">
        <w:rPr>
          <w:rFonts w:cs="Calibri"/>
        </w:rPr>
        <w:t>a</w:t>
      </w:r>
      <w:r w:rsidR="00781737" w:rsidRPr="001574B4">
        <w:rPr>
          <w:rFonts w:cs="Calibri"/>
        </w:rPr>
        <w:t>.</w:t>
      </w:r>
      <w:r w:rsidRPr="001574B4">
        <w:rPr>
          <w:rFonts w:cs="Calibri"/>
        </w:rPr>
        <w:t>v</w:t>
      </w:r>
      <w:r w:rsidR="00781737" w:rsidRPr="001574B4">
        <w:rPr>
          <w:rFonts w:cs="Calibri"/>
        </w:rPr>
        <w:t>.</w:t>
      </w:r>
      <w:r w:rsidRPr="001574B4">
        <w:rPr>
          <w:rFonts w:cs="Calibri"/>
        </w:rPr>
        <w:t xml:space="preserve"> van diens 100e verjaardag, </w:t>
      </w:r>
      <w:r w:rsidR="00781737" w:rsidRPr="001574B4">
        <w:rPr>
          <w:rFonts w:cs="Calibri"/>
        </w:rPr>
        <w:t xml:space="preserve">Amsterdam, </w:t>
      </w:r>
      <w:r w:rsidRPr="001574B4">
        <w:rPr>
          <w:rFonts w:cs="Calibri"/>
        </w:rPr>
        <w:t>25 september 2016.</w:t>
      </w:r>
    </w:p>
    <w:p w14:paraId="355CF28D" w14:textId="77777777" w:rsidR="00A128FD" w:rsidRPr="001574B4" w:rsidRDefault="00A128FD" w:rsidP="00AD7A60">
      <w:pPr>
        <w:ind w:left="709"/>
        <w:rPr>
          <w:rFonts w:eastAsia="Times New Roman" w:cs="Calibri"/>
          <w:bCs/>
          <w:kern w:val="36"/>
          <w:lang w:eastAsia="nl-NL"/>
        </w:rPr>
      </w:pPr>
    </w:p>
    <w:p w14:paraId="49D1E270" w14:textId="77777777" w:rsidR="00A128FD" w:rsidRPr="001574B4" w:rsidRDefault="00A128FD" w:rsidP="00AD7A60">
      <w:pPr>
        <w:pStyle w:val="Normaalweb"/>
        <w:numPr>
          <w:ilvl w:val="1"/>
          <w:numId w:val="12"/>
        </w:numPr>
        <w:ind w:left="709"/>
        <w:rPr>
          <w:rFonts w:ascii="Calibri" w:hAnsi="Calibri" w:cs="Calibri"/>
          <w:color w:val="000000"/>
          <w:sz w:val="22"/>
          <w:szCs w:val="22"/>
          <w:lang w:val="en-US"/>
        </w:rPr>
      </w:pPr>
      <w:r w:rsidRPr="001574B4">
        <w:rPr>
          <w:rFonts w:ascii="Calibri" w:eastAsia="Times New Roman" w:hAnsi="Calibri" w:cs="Calibri"/>
          <w:bCs/>
          <w:kern w:val="36"/>
          <w:sz w:val="22"/>
          <w:szCs w:val="22"/>
        </w:rPr>
        <w:t xml:space="preserve">“Het idee dat werk de oplossing is, is kortzichtig”. </w:t>
      </w:r>
      <w:r w:rsidRPr="001574B4">
        <w:rPr>
          <w:rFonts w:ascii="Calibri" w:hAnsi="Calibri" w:cs="Calibri"/>
          <w:sz w:val="22"/>
          <w:szCs w:val="22"/>
        </w:rPr>
        <w:t>Movisie &amp; Erop af (red) </w:t>
      </w:r>
      <w:r w:rsidRPr="001574B4">
        <w:rPr>
          <w:rStyle w:val="Nadruk"/>
          <w:rFonts w:ascii="Calibri" w:hAnsi="Calibri" w:cs="Calibri"/>
          <w:sz w:val="22"/>
          <w:szCs w:val="22"/>
          <w:bdr w:val="none" w:sz="0" w:space="0" w:color="auto" w:frame="1"/>
        </w:rPr>
        <w:t>Armoede &amp; Schulden Nederland Uit!</w:t>
      </w:r>
      <w:r w:rsidRPr="001574B4">
        <w:rPr>
          <w:rFonts w:ascii="Calibri" w:hAnsi="Calibri" w:cs="Calibri"/>
          <w:sz w:val="22"/>
          <w:szCs w:val="22"/>
        </w:rPr>
        <w:t> </w:t>
      </w:r>
      <w:r w:rsidRPr="001574B4">
        <w:rPr>
          <w:rFonts w:ascii="Calibri" w:hAnsi="Calibri" w:cs="Calibri"/>
          <w:sz w:val="22"/>
          <w:szCs w:val="22"/>
          <w:lang w:val="en-US"/>
        </w:rPr>
        <w:t>(Magazine) Utrecht: Movisie.</w:t>
      </w:r>
    </w:p>
    <w:p w14:paraId="13E8CD04" w14:textId="77777777" w:rsidR="00A128FD" w:rsidRPr="001574B4" w:rsidRDefault="00A128FD" w:rsidP="00AD7A60">
      <w:pPr>
        <w:ind w:left="709"/>
        <w:rPr>
          <w:rFonts w:eastAsia="Times New Roman" w:cs="Calibri"/>
          <w:bCs/>
          <w:kern w:val="36"/>
          <w:lang w:val="en" w:eastAsia="nl-NL"/>
        </w:rPr>
      </w:pPr>
    </w:p>
    <w:p w14:paraId="650DBC43" w14:textId="77777777" w:rsidR="00A128FD" w:rsidRPr="001574B4" w:rsidRDefault="00A128FD" w:rsidP="00AD7A60">
      <w:pPr>
        <w:numPr>
          <w:ilvl w:val="1"/>
          <w:numId w:val="12"/>
        </w:numPr>
        <w:ind w:left="709"/>
        <w:rPr>
          <w:rFonts w:cs="Calibri"/>
          <w:lang w:val="en-US"/>
        </w:rPr>
      </w:pPr>
      <w:r w:rsidRPr="001574B4">
        <w:rPr>
          <w:rFonts w:cs="Calibri"/>
          <w:i/>
          <w:lang w:val="en-US"/>
        </w:rPr>
        <w:t>Economic Homemaking in Plural Societies</w:t>
      </w:r>
      <w:r w:rsidRPr="001574B4">
        <w:rPr>
          <w:rFonts w:cs="Calibri"/>
          <w:lang w:val="en-US"/>
        </w:rPr>
        <w:t>: the case of British Indians in Suriname</w:t>
      </w:r>
      <w:r w:rsidR="00AD7A60" w:rsidRPr="00AD7A60">
        <w:t xml:space="preserve"> </w:t>
      </w:r>
      <w:r w:rsidR="00AD7A60" w:rsidRPr="00AD7A60">
        <w:rPr>
          <w:rFonts w:cs="Calibri"/>
          <w:lang w:val="en-US"/>
        </w:rPr>
        <w:t>Comparative Studies in Society and History, (submitted)</w:t>
      </w:r>
      <w:r w:rsidRPr="001574B4">
        <w:rPr>
          <w:rFonts w:cs="Calibri"/>
          <w:lang w:val="en-US"/>
        </w:rPr>
        <w:t xml:space="preserve"> </w:t>
      </w:r>
    </w:p>
    <w:p w14:paraId="5AFC3DD1" w14:textId="77777777" w:rsidR="00A128FD" w:rsidRPr="001574B4" w:rsidRDefault="00A128FD" w:rsidP="00AD7A60">
      <w:pPr>
        <w:ind w:left="709"/>
        <w:rPr>
          <w:rFonts w:cs="Calibri"/>
          <w:lang w:val="en-US"/>
        </w:rPr>
      </w:pPr>
    </w:p>
    <w:p w14:paraId="19DC4ED9" w14:textId="77777777" w:rsidR="00A128FD" w:rsidRPr="001574B4" w:rsidRDefault="00A128FD" w:rsidP="00AD7A60">
      <w:pPr>
        <w:numPr>
          <w:ilvl w:val="1"/>
          <w:numId w:val="12"/>
        </w:numPr>
        <w:ind w:left="709"/>
        <w:rPr>
          <w:rFonts w:cs="Calibri"/>
          <w:lang w:val="en-US"/>
        </w:rPr>
      </w:pPr>
      <w:r w:rsidRPr="001574B4">
        <w:rPr>
          <w:rFonts w:cs="Calibri"/>
          <w:i/>
          <w:lang w:val="en-US"/>
        </w:rPr>
        <w:t>Hindostaanse heritage in Suriname</w:t>
      </w:r>
      <w:r w:rsidRPr="001574B4">
        <w:rPr>
          <w:rFonts w:cs="Calibri"/>
          <w:lang w:val="en-US"/>
        </w:rPr>
        <w:t xml:space="preserve">. OSO, </w:t>
      </w:r>
      <w:r w:rsidR="00AD7A60" w:rsidRPr="001574B4">
        <w:rPr>
          <w:rFonts w:cs="Calibri"/>
          <w:lang w:val="en-US"/>
        </w:rPr>
        <w:t xml:space="preserve">November </w:t>
      </w:r>
      <w:r w:rsidRPr="001574B4">
        <w:rPr>
          <w:rFonts w:cs="Calibri"/>
          <w:lang w:val="en-US"/>
        </w:rPr>
        <w:t>2016.</w:t>
      </w:r>
    </w:p>
    <w:p w14:paraId="33C99F18" w14:textId="77777777" w:rsidR="00A128FD" w:rsidRPr="001574B4" w:rsidRDefault="00A128FD" w:rsidP="00AD7A60">
      <w:pPr>
        <w:ind w:left="709" w:firstLine="360"/>
        <w:rPr>
          <w:rFonts w:cs="Calibri"/>
          <w:lang w:val="en-US"/>
        </w:rPr>
      </w:pPr>
    </w:p>
    <w:p w14:paraId="58E92167" w14:textId="77777777" w:rsidR="00A128FD" w:rsidRPr="001574B4" w:rsidRDefault="00A128FD" w:rsidP="00AD7A60">
      <w:pPr>
        <w:pStyle w:val="Default"/>
        <w:numPr>
          <w:ilvl w:val="1"/>
          <w:numId w:val="12"/>
        </w:numPr>
        <w:ind w:left="709"/>
        <w:rPr>
          <w:rFonts w:ascii="Calibri" w:hAnsi="Calibri" w:cs="Calibri"/>
          <w:i/>
          <w:iCs/>
          <w:sz w:val="22"/>
          <w:szCs w:val="22"/>
          <w:lang w:val="en-US"/>
        </w:rPr>
      </w:pPr>
      <w:r w:rsidRPr="001574B4">
        <w:rPr>
          <w:rFonts w:ascii="Calibri" w:hAnsi="Calibri" w:cs="Calibri"/>
          <w:i/>
          <w:sz w:val="22"/>
          <w:szCs w:val="22"/>
          <w:lang w:val="en-US"/>
        </w:rPr>
        <w:t>Taste in Indian diaspora markets</w:t>
      </w:r>
      <w:r w:rsidRPr="001574B4">
        <w:rPr>
          <w:rFonts w:ascii="Calibri" w:hAnsi="Calibri" w:cs="Calibri"/>
          <w:sz w:val="22"/>
          <w:szCs w:val="22"/>
          <w:lang w:val="en-US"/>
        </w:rPr>
        <w:t xml:space="preserve">. The case of Dutch Hindustani’s. Paper presented at the  International Conference on Global Migration: </w:t>
      </w:r>
      <w:r w:rsidRPr="001574B4">
        <w:rPr>
          <w:rFonts w:ascii="Calibri" w:hAnsi="Calibri" w:cs="Calibri"/>
          <w:i/>
          <w:iCs/>
          <w:sz w:val="22"/>
          <w:szCs w:val="22"/>
          <w:lang w:val="en-US"/>
        </w:rPr>
        <w:t>Rethinking Skills, Knowledge and Culture</w:t>
      </w:r>
      <w:r w:rsidR="00781737" w:rsidRPr="001574B4">
        <w:rPr>
          <w:rFonts w:ascii="Calibri" w:hAnsi="Calibri" w:cs="Calibri"/>
          <w:i/>
          <w:iCs/>
          <w:sz w:val="22"/>
          <w:szCs w:val="22"/>
          <w:lang w:val="en-US"/>
        </w:rPr>
        <w:t>,</w:t>
      </w:r>
      <w:r w:rsidRPr="001574B4">
        <w:rPr>
          <w:rFonts w:ascii="Calibri" w:hAnsi="Calibri" w:cs="Calibri"/>
          <w:i/>
          <w:iCs/>
          <w:sz w:val="22"/>
          <w:szCs w:val="22"/>
          <w:lang w:val="en-US"/>
        </w:rPr>
        <w:t xml:space="preserve"> </w:t>
      </w:r>
      <w:r w:rsidRPr="001574B4">
        <w:rPr>
          <w:rFonts w:ascii="Calibri" w:hAnsi="Calibri" w:cs="Calibri"/>
          <w:sz w:val="22"/>
          <w:szCs w:val="22"/>
          <w:lang w:val="en-US"/>
        </w:rPr>
        <w:t xml:space="preserve">26–27 November 2016, </w:t>
      </w:r>
      <w:r w:rsidRPr="001574B4">
        <w:rPr>
          <w:rFonts w:ascii="Calibri" w:hAnsi="Calibri" w:cs="Calibri"/>
          <w:i/>
          <w:iCs/>
          <w:sz w:val="22"/>
          <w:szCs w:val="22"/>
          <w:lang w:val="en-US"/>
        </w:rPr>
        <w:t>Organised by the Global Research Forum on Diaspora and Transnationalism, New Delhi.</w:t>
      </w:r>
    </w:p>
    <w:p w14:paraId="02B3436A" w14:textId="77777777" w:rsidR="00A128FD" w:rsidRPr="001574B4" w:rsidRDefault="00A128FD" w:rsidP="00AD7A60">
      <w:pPr>
        <w:pStyle w:val="Default"/>
        <w:ind w:left="709"/>
        <w:rPr>
          <w:rFonts w:ascii="Calibri" w:hAnsi="Calibri" w:cs="Calibri"/>
          <w:i/>
          <w:iCs/>
          <w:sz w:val="22"/>
          <w:szCs w:val="22"/>
          <w:lang w:val="en-US"/>
        </w:rPr>
      </w:pPr>
    </w:p>
    <w:p w14:paraId="322DE890" w14:textId="77777777" w:rsidR="003065B8" w:rsidRPr="001574B4" w:rsidRDefault="00A128FD" w:rsidP="00AD7A60">
      <w:pPr>
        <w:numPr>
          <w:ilvl w:val="1"/>
          <w:numId w:val="12"/>
        </w:numPr>
        <w:ind w:left="709"/>
        <w:rPr>
          <w:rFonts w:cs="Calibri"/>
        </w:rPr>
      </w:pPr>
      <w:r w:rsidRPr="001574B4">
        <w:rPr>
          <w:rFonts w:cs="Calibri"/>
          <w:i/>
          <w:lang w:val="en-US"/>
        </w:rPr>
        <w:t>Digital Institutions. The case of ethnic websites in the Netherlands</w:t>
      </w:r>
      <w:r w:rsidRPr="001574B4">
        <w:rPr>
          <w:rFonts w:cs="Calibri"/>
          <w:lang w:val="en-US"/>
        </w:rPr>
        <w:t xml:space="preserve">. </w:t>
      </w:r>
      <w:r w:rsidR="00AD7A60" w:rsidRPr="00AD7A60">
        <w:rPr>
          <w:rFonts w:cs="Calibri"/>
          <w:i/>
          <w:lang w:val="en-US"/>
        </w:rPr>
        <w:t>Media, Society &amp; Culture, (submitted with Jaswina Elahi).</w:t>
      </w:r>
    </w:p>
    <w:p w14:paraId="263FB8DA" w14:textId="77777777" w:rsidR="00781737" w:rsidRDefault="00781737" w:rsidP="00781737">
      <w:pPr>
        <w:pStyle w:val="Lijstalinea"/>
        <w:rPr>
          <w:rFonts w:ascii="Times New Roman" w:hAnsi="Times New Roman"/>
          <w:sz w:val="24"/>
          <w:szCs w:val="24"/>
        </w:rPr>
      </w:pPr>
    </w:p>
    <w:p w14:paraId="75A35A2F" w14:textId="77777777" w:rsidR="005B7ABD" w:rsidRDefault="005B7ABD" w:rsidP="00781737">
      <w:pPr>
        <w:pStyle w:val="Lijstalinea"/>
        <w:rPr>
          <w:rFonts w:ascii="Times New Roman" w:hAnsi="Times New Roman"/>
          <w:sz w:val="24"/>
          <w:szCs w:val="24"/>
        </w:rPr>
      </w:pPr>
    </w:p>
    <w:p w14:paraId="16C7B8DC" w14:textId="77777777" w:rsidR="00781737" w:rsidRDefault="00781737" w:rsidP="00781737">
      <w:pPr>
        <w:pStyle w:val="Kop1"/>
        <w:numPr>
          <w:ilvl w:val="0"/>
          <w:numId w:val="12"/>
        </w:numPr>
      </w:pPr>
      <w:bookmarkStart w:id="8" w:name="_Toc478991638"/>
      <w:r w:rsidRPr="00781737">
        <w:t>Re</w:t>
      </w:r>
      <w:r>
        <w:t>views</w:t>
      </w:r>
      <w:bookmarkEnd w:id="8"/>
    </w:p>
    <w:p w14:paraId="070B8619" w14:textId="77777777" w:rsidR="00781737" w:rsidRDefault="00781737" w:rsidP="00781737">
      <w:r>
        <w:t>Daarnaast werden de volgende reviews gedaan.</w:t>
      </w:r>
    </w:p>
    <w:p w14:paraId="60242D12" w14:textId="77777777" w:rsidR="00781737" w:rsidRPr="001574B4" w:rsidRDefault="00781737" w:rsidP="00781737">
      <w:pPr>
        <w:rPr>
          <w:rFonts w:cs="Calibri"/>
        </w:rPr>
      </w:pPr>
    </w:p>
    <w:p w14:paraId="66E1EA06" w14:textId="77777777" w:rsidR="00781737" w:rsidRPr="001574B4" w:rsidRDefault="00781737" w:rsidP="00781737">
      <w:pPr>
        <w:numPr>
          <w:ilvl w:val="0"/>
          <w:numId w:val="9"/>
        </w:numPr>
        <w:rPr>
          <w:rFonts w:cs="Calibri"/>
          <w:lang w:val="en-US"/>
        </w:rPr>
      </w:pPr>
      <w:r w:rsidRPr="001574B4">
        <w:rPr>
          <w:rFonts w:cs="Calibri"/>
          <w:lang w:val="en-US"/>
        </w:rPr>
        <w:t>Attitude toward Transnational Marriage in China: a Subject-Centered Multilevel Analysis. Manuscript ID-RERS-2016-0173 (Ethnic and Racial Studies)</w:t>
      </w:r>
      <w:r w:rsidR="00766156" w:rsidRPr="001574B4">
        <w:rPr>
          <w:rFonts w:cs="Calibri"/>
          <w:lang w:val="en-US"/>
        </w:rPr>
        <w:br/>
      </w:r>
    </w:p>
    <w:p w14:paraId="03DBC3E5" w14:textId="77777777" w:rsidR="00781737" w:rsidRPr="001574B4" w:rsidRDefault="00781737" w:rsidP="00781737">
      <w:pPr>
        <w:numPr>
          <w:ilvl w:val="0"/>
          <w:numId w:val="9"/>
        </w:numPr>
        <w:rPr>
          <w:rFonts w:cs="Calibri"/>
          <w:lang w:val="en-US"/>
        </w:rPr>
      </w:pPr>
      <w:r w:rsidRPr="001574B4">
        <w:rPr>
          <w:rFonts w:cs="Calibri"/>
          <w:lang w:val="en-US"/>
        </w:rPr>
        <w:t>Manuscript ID SOCINQ-2016-0940 entitled "I Stay to Myself: Why some poor people wish to avoid social ties" (Sociological Inquiry)</w:t>
      </w:r>
      <w:r w:rsidR="00766156" w:rsidRPr="001574B4">
        <w:rPr>
          <w:rFonts w:cs="Calibri"/>
          <w:lang w:val="en-US"/>
        </w:rPr>
        <w:br/>
      </w:r>
    </w:p>
    <w:p w14:paraId="20F6E842" w14:textId="77777777" w:rsidR="00781737" w:rsidRPr="001574B4" w:rsidRDefault="00781737" w:rsidP="00781737">
      <w:pPr>
        <w:numPr>
          <w:ilvl w:val="0"/>
          <w:numId w:val="9"/>
        </w:numPr>
        <w:rPr>
          <w:rFonts w:cs="Calibri"/>
        </w:rPr>
      </w:pPr>
      <w:r w:rsidRPr="001574B4">
        <w:rPr>
          <w:rFonts w:cs="Calibri"/>
          <w:lang w:val="en-US"/>
        </w:rPr>
        <w:t xml:space="preserve">The Archaeology of an Address: The Transfomation of Baka, Jerusalem, through the Lens of a House. </w:t>
      </w:r>
      <w:r w:rsidRPr="001574B4">
        <w:rPr>
          <w:rFonts w:cs="Calibri"/>
        </w:rPr>
        <w:t>Manuscript ID SF-Apr-16-167 (Social Forces)</w:t>
      </w:r>
      <w:r w:rsidR="00766156" w:rsidRPr="001574B4">
        <w:rPr>
          <w:rFonts w:cs="Calibri"/>
        </w:rPr>
        <w:br/>
      </w:r>
    </w:p>
    <w:p w14:paraId="3B38EB11" w14:textId="77777777" w:rsidR="00781737" w:rsidRPr="001574B4" w:rsidRDefault="00781737" w:rsidP="00781737">
      <w:pPr>
        <w:numPr>
          <w:ilvl w:val="0"/>
          <w:numId w:val="9"/>
        </w:numPr>
        <w:autoSpaceDE w:val="0"/>
        <w:autoSpaceDN w:val="0"/>
        <w:adjustRightInd w:val="0"/>
        <w:rPr>
          <w:rFonts w:cs="Calibri"/>
          <w:color w:val="333666"/>
          <w:lang w:val="en-GB"/>
        </w:rPr>
      </w:pPr>
      <w:r w:rsidRPr="001574B4">
        <w:rPr>
          <w:rFonts w:cs="Calibri"/>
          <w:color w:val="333666"/>
          <w:lang w:val="en-GB"/>
        </w:rPr>
        <w:t xml:space="preserve">“Jakarta and Paramaribo calling. Return migration challenges for the Surinamese Javanese diaspora.” </w:t>
      </w:r>
      <w:r w:rsidRPr="001574B4">
        <w:rPr>
          <w:rFonts w:cs="Calibri"/>
          <w:lang w:val="en-US"/>
        </w:rPr>
        <w:t>NIWG 1052</w:t>
      </w:r>
    </w:p>
    <w:p w14:paraId="119EC2C5" w14:textId="77777777" w:rsidR="00781737" w:rsidRPr="00ED6B8B" w:rsidRDefault="00781737" w:rsidP="00781737">
      <w:pPr>
        <w:rPr>
          <w:rFonts w:ascii="Times New Roman" w:hAnsi="Times New Roman"/>
          <w:sz w:val="24"/>
          <w:szCs w:val="24"/>
        </w:rPr>
      </w:pPr>
    </w:p>
    <w:p w14:paraId="12A2C002" w14:textId="77777777" w:rsidR="0028606F" w:rsidRDefault="0028606F" w:rsidP="0028606F">
      <w:pPr>
        <w:rPr>
          <w:rFonts w:ascii="Times New Roman" w:hAnsi="Times New Roman"/>
          <w:sz w:val="24"/>
          <w:szCs w:val="24"/>
        </w:rPr>
      </w:pPr>
    </w:p>
    <w:p w14:paraId="08ACC84C" w14:textId="77777777" w:rsidR="005B7ABD" w:rsidRPr="00ED6B8B" w:rsidRDefault="005B7ABD" w:rsidP="0028606F">
      <w:pPr>
        <w:rPr>
          <w:rFonts w:ascii="Times New Roman" w:hAnsi="Times New Roman"/>
          <w:sz w:val="24"/>
          <w:szCs w:val="24"/>
        </w:rPr>
      </w:pPr>
    </w:p>
    <w:p w14:paraId="678CCE98" w14:textId="77777777" w:rsidR="00D66B6E" w:rsidRDefault="00D66B6E" w:rsidP="00766156">
      <w:pPr>
        <w:pStyle w:val="Kop1"/>
        <w:numPr>
          <w:ilvl w:val="0"/>
          <w:numId w:val="12"/>
        </w:numPr>
      </w:pPr>
      <w:bookmarkStart w:id="9" w:name="_Toc478991639"/>
      <w:r w:rsidRPr="00ED6B8B">
        <w:t>Proefschrift b</w:t>
      </w:r>
      <w:r w:rsidR="00794BFB" w:rsidRPr="00ED6B8B">
        <w:t>eoordeling</w:t>
      </w:r>
      <w:bookmarkEnd w:id="9"/>
      <w:r w:rsidR="00794BFB" w:rsidRPr="00ED6B8B">
        <w:t xml:space="preserve"> </w:t>
      </w:r>
    </w:p>
    <w:p w14:paraId="1FDE85E5" w14:textId="77777777" w:rsidR="00766156" w:rsidRPr="00766156" w:rsidRDefault="00766156" w:rsidP="00766156">
      <w:r>
        <w:t>In de verslagperiode werd één proefschrift beoordeeld.</w:t>
      </w:r>
    </w:p>
    <w:p w14:paraId="36C37284" w14:textId="77777777" w:rsidR="00B65562" w:rsidRPr="005B7ABD" w:rsidRDefault="00794BFB" w:rsidP="00D66B6E">
      <w:pPr>
        <w:pStyle w:val="Lijstalinea"/>
        <w:numPr>
          <w:ilvl w:val="0"/>
          <w:numId w:val="10"/>
        </w:numPr>
        <w:rPr>
          <w:rFonts w:cs="Calibri"/>
        </w:rPr>
      </w:pPr>
      <w:r w:rsidRPr="005B7ABD">
        <w:rPr>
          <w:rFonts w:cs="Calibri"/>
          <w:color w:val="000000"/>
        </w:rPr>
        <w:t xml:space="preserve">Simon van der Lugt, </w:t>
      </w:r>
      <w:r w:rsidRPr="005B7ABD">
        <w:rPr>
          <w:rFonts w:cs="Calibri"/>
          <w:i/>
          <w:iCs/>
          <w:color w:val="000000"/>
        </w:rPr>
        <w:t xml:space="preserve">Gereformeerde christenen ontmoeten Surinaams-Hindostaanse hindoes in het Rijnmondgebied. </w:t>
      </w:r>
      <w:r w:rsidR="003065B8" w:rsidRPr="005B7ABD">
        <w:rPr>
          <w:rFonts w:cs="Calibri"/>
          <w:iCs/>
          <w:color w:val="000000"/>
        </w:rPr>
        <w:t xml:space="preserve">Theologische </w:t>
      </w:r>
      <w:r w:rsidRPr="005B7ABD">
        <w:rPr>
          <w:rFonts w:cs="Calibri"/>
          <w:iCs/>
          <w:color w:val="000000"/>
        </w:rPr>
        <w:t>Universiteit van Kampen.</w:t>
      </w:r>
    </w:p>
    <w:p w14:paraId="030D0102" w14:textId="77777777" w:rsidR="00362A40" w:rsidRDefault="00362A40" w:rsidP="00C67B54">
      <w:pPr>
        <w:rPr>
          <w:rFonts w:ascii="Times New Roman" w:hAnsi="Times New Roman"/>
          <w:sz w:val="24"/>
          <w:szCs w:val="24"/>
        </w:rPr>
      </w:pPr>
    </w:p>
    <w:p w14:paraId="24EC4F0B" w14:textId="77777777" w:rsidR="00C44D34" w:rsidRDefault="00C44D34" w:rsidP="00C67B54">
      <w:pPr>
        <w:rPr>
          <w:rFonts w:ascii="Times New Roman" w:hAnsi="Times New Roman"/>
          <w:sz w:val="24"/>
          <w:szCs w:val="24"/>
        </w:rPr>
        <w:sectPr w:rsidR="00C44D34" w:rsidSect="001574B4">
          <w:footerReference w:type="default" r:id="rId8"/>
          <w:pgSz w:w="11906" w:h="16838"/>
          <w:pgMar w:top="1417" w:right="1417" w:bottom="1417" w:left="1417" w:header="708" w:footer="708" w:gutter="0"/>
          <w:pgNumType w:start="1"/>
          <w:cols w:space="708"/>
          <w:docGrid w:linePitch="360"/>
        </w:sectPr>
      </w:pPr>
    </w:p>
    <w:p w14:paraId="18A11E03" w14:textId="77777777" w:rsidR="005B7ABD" w:rsidRDefault="005B7ABD" w:rsidP="005B7ABD">
      <w:pPr>
        <w:pStyle w:val="Kop1"/>
      </w:pPr>
    </w:p>
    <w:p w14:paraId="7809085E" w14:textId="77777777" w:rsidR="00343238" w:rsidRPr="00343238" w:rsidRDefault="00343238" w:rsidP="00343238">
      <w:pPr>
        <w:pStyle w:val="Kop1"/>
        <w:numPr>
          <w:ilvl w:val="0"/>
          <w:numId w:val="12"/>
        </w:numPr>
      </w:pPr>
      <w:bookmarkStart w:id="10" w:name="_Toc478991640"/>
      <w:r w:rsidRPr="00343238">
        <w:t>Conferentie</w:t>
      </w:r>
      <w:r w:rsidR="005B7ABD">
        <w:t xml:space="preserve"> in 2017</w:t>
      </w:r>
      <w:bookmarkEnd w:id="10"/>
    </w:p>
    <w:p w14:paraId="0D92EF98" w14:textId="77777777" w:rsidR="00343238" w:rsidRDefault="00C44D34" w:rsidP="00343238">
      <w:r>
        <w:t xml:space="preserve">Gedurende de </w:t>
      </w:r>
      <w:r w:rsidR="001574B4">
        <w:t>verslagperiode</w:t>
      </w:r>
      <w:r>
        <w:t xml:space="preserve"> zijn er uitgebreide en z</w:t>
      </w:r>
      <w:r w:rsidR="00343238" w:rsidRPr="00ED6B8B">
        <w:t>eer uitlopende activiteiten</w:t>
      </w:r>
      <w:r>
        <w:t xml:space="preserve"> ondernomen i.v.m.</w:t>
      </w:r>
      <w:r w:rsidR="00343238" w:rsidRPr="00ED6B8B">
        <w:t xml:space="preserve"> de organisatie van een internationale conferentie “Challenging Perspectives on the Indian Diaspora” </w:t>
      </w:r>
      <w:r>
        <w:t xml:space="preserve">van 5 -7 </w:t>
      </w:r>
      <w:r w:rsidR="00343238" w:rsidRPr="00ED6B8B">
        <w:t>oktober 2017 in Den Haag.</w:t>
      </w:r>
      <w:r>
        <w:t xml:space="preserve"> Deze activiteiten omvatten onder meer –samen met de voorzitter van de stichting</w:t>
      </w:r>
      <w:r w:rsidR="001574B4">
        <w:t>-  het</w:t>
      </w:r>
      <w:r>
        <w:t xml:space="preserve"> voeren van gesprekken over de inhoud en vorm van d</w:t>
      </w:r>
      <w:r w:rsidR="00FF4036">
        <w:t>e conferentie met diverse perso</w:t>
      </w:r>
      <w:r>
        <w:t>nen en instituten, alsmede het werven van fondsen. In het laatste kwartaal werden de keynote speakers vastgelegd evenals als een definitieve versie van de Call for Papers (zie bijlage). De rector van de VU accepteerde een uitnodiging om opgenomen</w:t>
      </w:r>
      <w:r w:rsidR="001574B4">
        <w:t xml:space="preserve"> te worden in het Comité</w:t>
      </w:r>
      <w:r>
        <w:t xml:space="preserve"> van aanbevelingen van de conferentie. De gemeente Den Haag heeft intussen formeel ingestemd met een belangrijk deel van de financiering</w:t>
      </w:r>
      <w:r w:rsidR="00FF4036">
        <w:t>. H</w:t>
      </w:r>
      <w:r>
        <w:t>et Institute for Social Studies in Den Haag heeft zich bereid verklaard om de conferentie te ‘hosten’ en heeft ondersteuning ingebracht voor congresorganisatie en congresmanagement.</w:t>
      </w:r>
    </w:p>
    <w:p w14:paraId="58FE4DFE" w14:textId="77777777" w:rsidR="00D66B6E" w:rsidRDefault="00D66B6E" w:rsidP="00C67B54">
      <w:pPr>
        <w:rPr>
          <w:rFonts w:ascii="Times New Roman" w:hAnsi="Times New Roman"/>
          <w:sz w:val="24"/>
          <w:szCs w:val="24"/>
        </w:rPr>
      </w:pPr>
    </w:p>
    <w:p w14:paraId="2F02F6D2" w14:textId="77777777" w:rsidR="005B7ABD" w:rsidRDefault="005B7ABD" w:rsidP="00C67B54">
      <w:pPr>
        <w:rPr>
          <w:rFonts w:ascii="Times New Roman" w:hAnsi="Times New Roman"/>
          <w:sz w:val="24"/>
          <w:szCs w:val="24"/>
        </w:rPr>
      </w:pPr>
    </w:p>
    <w:p w14:paraId="1FC39F32" w14:textId="77777777" w:rsidR="001574B4" w:rsidRDefault="001574B4" w:rsidP="001574B4">
      <w:pPr>
        <w:pStyle w:val="Kop1"/>
        <w:numPr>
          <w:ilvl w:val="0"/>
          <w:numId w:val="12"/>
        </w:numPr>
      </w:pPr>
      <w:bookmarkStart w:id="11" w:name="_Toc478991641"/>
      <w:r>
        <w:t>Onderzoeksvoorstellen</w:t>
      </w:r>
      <w:bookmarkEnd w:id="11"/>
    </w:p>
    <w:p w14:paraId="2EBF10E4" w14:textId="77777777" w:rsidR="001574B4" w:rsidRDefault="001574B4" w:rsidP="001574B4">
      <w:r>
        <w:t xml:space="preserve">Ten behoeve van de gemeente Den Haag zijn </w:t>
      </w:r>
      <w:r w:rsidR="00202BB6">
        <w:t>een tweetal</w:t>
      </w:r>
      <w:r>
        <w:t xml:space="preserve"> onderzoeksvoorstellen geschreven en besproken. Deze voorstellen liggen ter beoordeling bij de gemeente en zijn nog niet omgezet in concrete onderzoeksopdrachten. Het betreft voorstellen naar ‘drop-outs’ in het hoger onderwijs</w:t>
      </w:r>
      <w:r w:rsidR="00FF4036">
        <w:t xml:space="preserve"> en </w:t>
      </w:r>
      <w:r>
        <w:t xml:space="preserve"> leefpatronen</w:t>
      </w:r>
      <w:r w:rsidR="00202BB6">
        <w:t xml:space="preserve"> van Hindostanen</w:t>
      </w:r>
      <w:r>
        <w:t xml:space="preserve"> en </w:t>
      </w:r>
      <w:r w:rsidR="00202BB6">
        <w:t xml:space="preserve">de impact daarvan op hun gezondheid. Met het Haags Historisch Museum worden gesprekken gevoerd om te komen tot een project om jongeren in verbinding te brengen met hun cultureel erfgoed door middel van interviews met hun grootouders. Dit project </w:t>
      </w:r>
      <w:r w:rsidR="00FF4036">
        <w:t xml:space="preserve">moet zijn </w:t>
      </w:r>
      <w:r w:rsidR="00202BB6">
        <w:t>beslag krijgen in 2018.</w:t>
      </w:r>
    </w:p>
    <w:p w14:paraId="72F7B87E" w14:textId="77777777" w:rsidR="00202BB6" w:rsidRDefault="00202BB6" w:rsidP="001574B4"/>
    <w:p w14:paraId="246DA66C" w14:textId="77777777" w:rsidR="00202BB6" w:rsidRDefault="00202BB6" w:rsidP="001574B4"/>
    <w:p w14:paraId="1D963F66" w14:textId="77777777" w:rsidR="00202BB6" w:rsidRDefault="00202BB6" w:rsidP="00202BB6">
      <w:pPr>
        <w:pStyle w:val="Kop1"/>
        <w:numPr>
          <w:ilvl w:val="0"/>
          <w:numId w:val="12"/>
        </w:numPr>
      </w:pPr>
      <w:bookmarkStart w:id="12" w:name="_Toc478991642"/>
      <w:r>
        <w:t>Promovendi</w:t>
      </w:r>
      <w:bookmarkEnd w:id="12"/>
    </w:p>
    <w:p w14:paraId="280AEE71" w14:textId="77777777" w:rsidR="00202BB6" w:rsidRDefault="00202BB6" w:rsidP="00202BB6">
      <w:r>
        <w:t xml:space="preserve">In 2016 zijn er pogingen ondernomen om Hindostaanse promovendi aan te trekken. De opkomst van een 12 tal belangstellenden tijdens een eerste bijeenkomst stemde hoopvol. De weerbarstige werkelijkheid van een promotietraject blijkt velen toch af te schrikken. Een passend antwoord om blokkades te verwijderen is nog niet gevonden. Eén persoon is voorzicht begonnen, binnenkort zal worden geëvalueerd of het </w:t>
      </w:r>
      <w:r w:rsidR="00FF4036">
        <w:t>traject</w:t>
      </w:r>
      <w:r>
        <w:t xml:space="preserve"> met deze persoon kan worden gecontinueerd.</w:t>
      </w:r>
    </w:p>
    <w:p w14:paraId="466A3C58" w14:textId="77777777" w:rsidR="00202BB6" w:rsidRDefault="00202BB6" w:rsidP="00202BB6">
      <w:r>
        <w:t xml:space="preserve"> </w:t>
      </w:r>
    </w:p>
    <w:p w14:paraId="7499C6E5" w14:textId="77777777" w:rsidR="00986EE1" w:rsidRDefault="00986EE1" w:rsidP="00202BB6">
      <w:pPr>
        <w:sectPr w:rsidR="00986EE1">
          <w:pgSz w:w="11906" w:h="16838"/>
          <w:pgMar w:top="1417" w:right="1417" w:bottom="1417" w:left="1417" w:header="708" w:footer="708" w:gutter="0"/>
          <w:cols w:space="708"/>
          <w:docGrid w:linePitch="360"/>
        </w:sectPr>
      </w:pPr>
    </w:p>
    <w:p w14:paraId="4A70319B" w14:textId="77777777" w:rsidR="00202BB6" w:rsidRDefault="00202BB6" w:rsidP="00202BB6"/>
    <w:p w14:paraId="4D2BEF3C" w14:textId="77777777" w:rsidR="00792BD8" w:rsidRDefault="00202BB6" w:rsidP="00202BB6">
      <w:pPr>
        <w:pStyle w:val="Kop1"/>
        <w:numPr>
          <w:ilvl w:val="0"/>
          <w:numId w:val="12"/>
        </w:numPr>
      </w:pPr>
      <w:bookmarkStart w:id="13" w:name="_Toc478991643"/>
      <w:r>
        <w:t>Maatschappelijke activiteiten</w:t>
      </w:r>
      <w:bookmarkEnd w:id="13"/>
    </w:p>
    <w:p w14:paraId="2985A82A" w14:textId="77777777" w:rsidR="00202BB6" w:rsidRPr="00202BB6" w:rsidRDefault="00202BB6" w:rsidP="00202BB6">
      <w:r>
        <w:t>In het kader van het borgen van de maatschappelijke relevantie van het werk van de Stichting heeft de leerstoelhouder frequent gesproken op publieke evenementen en interviews afgestaan. Het ging daarbij vooral om lezingen en radio uitzendingen.</w:t>
      </w:r>
    </w:p>
    <w:p w14:paraId="07912529" w14:textId="77777777" w:rsidR="00766156" w:rsidRPr="00ED6B8B" w:rsidRDefault="00766156" w:rsidP="00766156">
      <w:pPr>
        <w:rPr>
          <w:rFonts w:ascii="Times New Roman" w:hAnsi="Times New Roman"/>
          <w:sz w:val="24"/>
          <w:szCs w:val="24"/>
        </w:rPr>
      </w:pPr>
    </w:p>
    <w:p w14:paraId="664B3776" w14:textId="77777777" w:rsidR="00766156" w:rsidRPr="005B7ABD" w:rsidRDefault="00766156" w:rsidP="00766156">
      <w:pPr>
        <w:numPr>
          <w:ilvl w:val="0"/>
          <w:numId w:val="6"/>
        </w:numPr>
        <w:rPr>
          <w:rFonts w:cs="Calibri"/>
        </w:rPr>
      </w:pPr>
      <w:r w:rsidRPr="005B7ABD">
        <w:rPr>
          <w:rFonts w:cs="Calibri"/>
        </w:rPr>
        <w:t>Lezing voor ambassadeursnetwerk Suriname over vraagstukken van Suriname (Wassenaar 29 januari)</w:t>
      </w:r>
      <w:r w:rsidR="00986EE1" w:rsidRPr="005B7ABD">
        <w:rPr>
          <w:rFonts w:cs="Calibri"/>
        </w:rPr>
        <w:br/>
      </w:r>
    </w:p>
    <w:p w14:paraId="6E9B9217" w14:textId="77777777" w:rsidR="00766156" w:rsidRPr="005B7ABD" w:rsidRDefault="00766156" w:rsidP="00766156">
      <w:pPr>
        <w:numPr>
          <w:ilvl w:val="0"/>
          <w:numId w:val="6"/>
        </w:numPr>
        <w:ind w:hanging="371"/>
        <w:rPr>
          <w:rFonts w:cs="Calibri"/>
        </w:rPr>
      </w:pPr>
      <w:r w:rsidRPr="005B7ABD">
        <w:rPr>
          <w:rFonts w:cs="Calibri"/>
        </w:rPr>
        <w:t>Lezing voor studenten InHolland over de geschiedenis van de Surinaamse immigratie (Rotterdam, 4 februari)</w:t>
      </w:r>
      <w:r w:rsidR="00986EE1" w:rsidRPr="005B7ABD">
        <w:rPr>
          <w:rFonts w:cs="Calibri"/>
        </w:rPr>
        <w:br/>
      </w:r>
    </w:p>
    <w:p w14:paraId="61406F98" w14:textId="77777777" w:rsidR="00766156" w:rsidRPr="005B7ABD" w:rsidRDefault="00766156" w:rsidP="00766156">
      <w:pPr>
        <w:numPr>
          <w:ilvl w:val="0"/>
          <w:numId w:val="6"/>
        </w:numPr>
        <w:rPr>
          <w:rFonts w:cs="Calibri"/>
        </w:rPr>
      </w:pPr>
      <w:r w:rsidRPr="005B7ABD">
        <w:rPr>
          <w:rFonts w:cs="Calibri"/>
        </w:rPr>
        <w:t>Radio Vahon, 1 maart (Den Haag)</w:t>
      </w:r>
      <w:r w:rsidR="00986EE1" w:rsidRPr="005B7ABD">
        <w:rPr>
          <w:rFonts w:cs="Calibri"/>
        </w:rPr>
        <w:br/>
      </w:r>
    </w:p>
    <w:p w14:paraId="00060226" w14:textId="77777777" w:rsidR="00766156" w:rsidRPr="005B7ABD" w:rsidRDefault="00766156" w:rsidP="00766156">
      <w:pPr>
        <w:numPr>
          <w:ilvl w:val="0"/>
          <w:numId w:val="6"/>
        </w:numPr>
        <w:rPr>
          <w:rFonts w:cs="Calibri"/>
        </w:rPr>
      </w:pPr>
      <w:r w:rsidRPr="005B7ABD">
        <w:rPr>
          <w:rFonts w:cs="Calibri"/>
        </w:rPr>
        <w:t>Radio Brasa, 12 maart (Rotterdam)</w:t>
      </w:r>
      <w:r w:rsidR="00986EE1" w:rsidRPr="005B7ABD">
        <w:rPr>
          <w:rFonts w:cs="Calibri"/>
        </w:rPr>
        <w:br/>
      </w:r>
    </w:p>
    <w:p w14:paraId="018D1CD0" w14:textId="77777777" w:rsidR="00766156" w:rsidRPr="005B7ABD" w:rsidRDefault="00766156" w:rsidP="00766156">
      <w:pPr>
        <w:numPr>
          <w:ilvl w:val="0"/>
          <w:numId w:val="6"/>
        </w:numPr>
        <w:rPr>
          <w:rFonts w:cs="Calibri"/>
        </w:rPr>
      </w:pPr>
      <w:r w:rsidRPr="005B7ABD">
        <w:rPr>
          <w:rFonts w:cs="Calibri"/>
        </w:rPr>
        <w:t>Eerste Holi lezing, georganiseerd door de Verening Sanatan Hindoe Parishad Nederland en de Stichting Hindoe Onderwijs Nederland (Den Haag 26 maart)</w:t>
      </w:r>
      <w:r w:rsidR="00986EE1" w:rsidRPr="005B7ABD">
        <w:rPr>
          <w:rFonts w:cs="Calibri"/>
        </w:rPr>
        <w:br/>
      </w:r>
    </w:p>
    <w:p w14:paraId="1D97031A" w14:textId="77777777" w:rsidR="00766156" w:rsidRPr="005B7ABD" w:rsidRDefault="00766156" w:rsidP="00766156">
      <w:pPr>
        <w:numPr>
          <w:ilvl w:val="0"/>
          <w:numId w:val="6"/>
        </w:numPr>
        <w:rPr>
          <w:rFonts w:cs="Calibri"/>
        </w:rPr>
      </w:pPr>
      <w:r w:rsidRPr="005B7ABD">
        <w:rPr>
          <w:rFonts w:cs="Calibri"/>
        </w:rPr>
        <w:t>Lezing “De kracht van diaspora’s”, Nationaal Archief te Paramaribo, 26 april 2016</w:t>
      </w:r>
      <w:r w:rsidR="00986EE1" w:rsidRPr="005B7ABD">
        <w:rPr>
          <w:rFonts w:cs="Calibri"/>
        </w:rPr>
        <w:br/>
      </w:r>
    </w:p>
    <w:p w14:paraId="455EABAB" w14:textId="77777777" w:rsidR="00766156" w:rsidRPr="005B7ABD" w:rsidRDefault="00766156" w:rsidP="00766156">
      <w:pPr>
        <w:numPr>
          <w:ilvl w:val="0"/>
          <w:numId w:val="6"/>
        </w:numPr>
        <w:rPr>
          <w:rFonts w:cs="Calibri"/>
        </w:rPr>
      </w:pPr>
      <w:r w:rsidRPr="005B7ABD">
        <w:rPr>
          <w:rFonts w:cs="Calibri"/>
        </w:rPr>
        <w:t>Lezing over sociale mobiliteit van medici (13 mei)</w:t>
      </w:r>
      <w:r w:rsidR="00986EE1" w:rsidRPr="005B7ABD">
        <w:rPr>
          <w:rFonts w:cs="Calibri"/>
        </w:rPr>
        <w:br/>
      </w:r>
    </w:p>
    <w:p w14:paraId="5BEC9643" w14:textId="77777777" w:rsidR="00766156" w:rsidRPr="005B7ABD" w:rsidRDefault="00766156" w:rsidP="00766156">
      <w:pPr>
        <w:numPr>
          <w:ilvl w:val="0"/>
          <w:numId w:val="6"/>
        </w:numPr>
        <w:rPr>
          <w:rFonts w:cs="Calibri"/>
        </w:rPr>
      </w:pPr>
      <w:r w:rsidRPr="005B7ABD">
        <w:rPr>
          <w:rFonts w:cs="Calibri"/>
        </w:rPr>
        <w:t>Lezing n</w:t>
      </w:r>
      <w:r w:rsidR="00986EE1" w:rsidRPr="005B7ABD">
        <w:rPr>
          <w:rFonts w:cs="Calibri"/>
        </w:rPr>
        <w:t>.</w:t>
      </w:r>
      <w:r w:rsidRPr="005B7ABD">
        <w:rPr>
          <w:rFonts w:cs="Calibri"/>
        </w:rPr>
        <w:t>a</w:t>
      </w:r>
      <w:r w:rsidR="00986EE1" w:rsidRPr="005B7ABD">
        <w:rPr>
          <w:rFonts w:cs="Calibri"/>
        </w:rPr>
        <w:t>.</w:t>
      </w:r>
      <w:r w:rsidRPr="005B7ABD">
        <w:rPr>
          <w:rFonts w:cs="Calibri"/>
        </w:rPr>
        <w:t>v</w:t>
      </w:r>
      <w:r w:rsidR="00986EE1" w:rsidRPr="005B7ABD">
        <w:rPr>
          <w:rFonts w:cs="Calibri"/>
        </w:rPr>
        <w:t>.</w:t>
      </w:r>
      <w:r w:rsidRPr="005B7ABD">
        <w:rPr>
          <w:rFonts w:cs="Calibri"/>
        </w:rPr>
        <w:t xml:space="preserve"> het </w:t>
      </w:r>
      <w:r w:rsidR="00986EE1" w:rsidRPr="005B7ABD">
        <w:rPr>
          <w:rFonts w:cs="Calibri"/>
        </w:rPr>
        <w:t xml:space="preserve">laatste groep contractarbeiders met </w:t>
      </w:r>
      <w:r w:rsidRPr="005B7ABD">
        <w:rPr>
          <w:rFonts w:cs="Calibri"/>
        </w:rPr>
        <w:t>schip Dewa</w:t>
      </w:r>
      <w:r w:rsidR="00986EE1" w:rsidRPr="005B7ABD">
        <w:rPr>
          <w:rFonts w:cs="Calibri"/>
        </w:rPr>
        <w:t xml:space="preserve"> (1917)</w:t>
      </w:r>
      <w:r w:rsidRPr="005B7ABD">
        <w:rPr>
          <w:rFonts w:cs="Calibri"/>
        </w:rPr>
        <w:t>, Theater de Vaillant, Den Haag, 24 mei 2016</w:t>
      </w:r>
      <w:r w:rsidR="00986EE1" w:rsidRPr="005B7ABD">
        <w:rPr>
          <w:rFonts w:cs="Calibri"/>
        </w:rPr>
        <w:br/>
      </w:r>
    </w:p>
    <w:p w14:paraId="1E4D6BB2" w14:textId="77777777" w:rsidR="00766156" w:rsidRPr="00ED6B8B" w:rsidRDefault="00766156" w:rsidP="00766156">
      <w:pPr>
        <w:numPr>
          <w:ilvl w:val="0"/>
          <w:numId w:val="6"/>
        </w:numPr>
        <w:rPr>
          <w:rFonts w:ascii="Times New Roman" w:hAnsi="Times New Roman"/>
          <w:sz w:val="24"/>
          <w:szCs w:val="24"/>
        </w:rPr>
      </w:pPr>
      <w:r w:rsidRPr="005B7ABD">
        <w:rPr>
          <w:rFonts w:cs="Calibri"/>
        </w:rPr>
        <w:t>Televisie opname van HiD TV,</w:t>
      </w:r>
      <w:r w:rsidRPr="00ED6B8B">
        <w:rPr>
          <w:rFonts w:ascii="Times New Roman" w:hAnsi="Times New Roman"/>
          <w:sz w:val="24"/>
          <w:szCs w:val="24"/>
        </w:rPr>
        <w:t xml:space="preserve"> </w:t>
      </w:r>
    </w:p>
    <w:p w14:paraId="1B295FF6" w14:textId="77777777" w:rsidR="003065B8" w:rsidRDefault="003065B8" w:rsidP="003065B8">
      <w:pPr>
        <w:pStyle w:val="Default"/>
      </w:pPr>
    </w:p>
    <w:p w14:paraId="1D53211C" w14:textId="77777777" w:rsidR="00202BB6" w:rsidRDefault="00202BB6" w:rsidP="003065B8">
      <w:pPr>
        <w:pStyle w:val="Default"/>
      </w:pPr>
    </w:p>
    <w:p w14:paraId="1929E041" w14:textId="77777777" w:rsidR="00202BB6" w:rsidRDefault="00202BB6" w:rsidP="00986EE1">
      <w:pPr>
        <w:pStyle w:val="Kop1"/>
        <w:numPr>
          <w:ilvl w:val="0"/>
          <w:numId w:val="12"/>
        </w:numPr>
      </w:pPr>
      <w:bookmarkStart w:id="14" w:name="_Toc478991644"/>
      <w:r w:rsidRPr="00986EE1">
        <w:t>Diverse besprekingen</w:t>
      </w:r>
      <w:bookmarkEnd w:id="14"/>
    </w:p>
    <w:p w14:paraId="768CD01D" w14:textId="77777777" w:rsidR="00986EE1" w:rsidRDefault="00986EE1" w:rsidP="00986EE1">
      <w:r>
        <w:t>In het kader van dit verslag wordt verder niet gedetailleerd ingegaan op de verschillende besprekingen die de leerstoel heeft gevoerd met verschillende personen en instellingen. Met de voorzitter van de Stichting wordt frequent overleg gevoerd. Tevens heeft hij periodiek overleg met diverse personen en collega’s van de VU, zowel binnen als buiten de faculteit.</w:t>
      </w:r>
    </w:p>
    <w:p w14:paraId="1318D2B6" w14:textId="77777777" w:rsidR="00202BB6" w:rsidRDefault="00202BB6" w:rsidP="003065B8">
      <w:pPr>
        <w:pStyle w:val="Default"/>
      </w:pPr>
    </w:p>
    <w:p w14:paraId="3A58526E" w14:textId="77777777" w:rsidR="005B7ABD" w:rsidRDefault="005B7ABD" w:rsidP="003065B8">
      <w:pPr>
        <w:pStyle w:val="Default"/>
      </w:pPr>
    </w:p>
    <w:p w14:paraId="695F1648" w14:textId="77777777" w:rsidR="00766156" w:rsidRPr="001574B4" w:rsidRDefault="00766156" w:rsidP="00766156">
      <w:pPr>
        <w:pStyle w:val="Kop1"/>
        <w:numPr>
          <w:ilvl w:val="0"/>
          <w:numId w:val="12"/>
        </w:numPr>
      </w:pPr>
      <w:bookmarkStart w:id="15" w:name="_Toc478991645"/>
      <w:r w:rsidRPr="001574B4">
        <w:t>Promoties Promotiekamer</w:t>
      </w:r>
      <w:bookmarkEnd w:id="15"/>
    </w:p>
    <w:p w14:paraId="7FE6BD91" w14:textId="77777777" w:rsidR="00766156" w:rsidRDefault="00766156" w:rsidP="00766156">
      <w:r>
        <w:t>Voor de goede orde wordt in dit verslag ook gemeld, dat</w:t>
      </w:r>
      <w:r w:rsidR="00986EE1">
        <w:t xml:space="preserve"> </w:t>
      </w:r>
      <w:r>
        <w:t xml:space="preserve">er in het kader van de activiteiten van de leerstoelhouder voor de Promotiekamer één promotie plaatsvond aan de Universiteit Tilburg. </w:t>
      </w:r>
    </w:p>
    <w:p w14:paraId="520355B7" w14:textId="77777777" w:rsidR="00986EE1" w:rsidRPr="00986EE1" w:rsidRDefault="00986EE1" w:rsidP="00766156">
      <w:pPr>
        <w:rPr>
          <w:rFonts w:ascii="Times New Roman" w:hAnsi="Times New Roman"/>
          <w:sz w:val="24"/>
          <w:szCs w:val="24"/>
        </w:rPr>
      </w:pPr>
    </w:p>
    <w:p w14:paraId="64FC3900" w14:textId="77777777" w:rsidR="00766156" w:rsidRPr="005B7ABD" w:rsidRDefault="00766156" w:rsidP="00766156">
      <w:pPr>
        <w:numPr>
          <w:ilvl w:val="0"/>
          <w:numId w:val="13"/>
        </w:numPr>
        <w:rPr>
          <w:rFonts w:cs="Calibri"/>
          <w:lang w:val="en-US"/>
        </w:rPr>
      </w:pPr>
      <w:r w:rsidRPr="005B7ABD">
        <w:rPr>
          <w:rFonts w:cs="Calibri"/>
          <w:iCs/>
          <w:lang w:val="en-US"/>
        </w:rPr>
        <w:t xml:space="preserve">Miriela Carolina </w:t>
      </w:r>
      <w:r w:rsidRPr="005B7ABD">
        <w:rPr>
          <w:rFonts w:cs="Calibri"/>
          <w:i/>
          <w:iCs/>
          <w:lang w:val="en-US"/>
        </w:rPr>
        <w:t>“</w:t>
      </w:r>
      <w:r w:rsidRPr="005B7ABD">
        <w:rPr>
          <w:rFonts w:eastAsia="SimSun" w:cs="Calibri"/>
          <w:lang w:val="en-US"/>
        </w:rPr>
        <w:t>The price-rigidity puzzle on a micro-island: The case of Curaçao</w:t>
      </w:r>
      <w:r w:rsidRPr="005B7ABD">
        <w:rPr>
          <w:rFonts w:cs="Calibri"/>
          <w:i/>
          <w:iCs/>
          <w:lang w:val="en-US"/>
        </w:rPr>
        <w:t xml:space="preserve">" </w:t>
      </w:r>
      <w:r w:rsidRPr="005B7ABD">
        <w:rPr>
          <w:rFonts w:cs="Calibri"/>
          <w:iCs/>
          <w:lang w:val="en-US"/>
        </w:rPr>
        <w:t xml:space="preserve"> 8 november 2016, UvT, mede promotor Peter van Bergeijk.</w:t>
      </w:r>
    </w:p>
    <w:p w14:paraId="3B23A7F1" w14:textId="77777777" w:rsidR="00766156" w:rsidRDefault="00766156" w:rsidP="003065B8">
      <w:pPr>
        <w:pStyle w:val="Default"/>
        <w:rPr>
          <w:lang w:val="en-US"/>
        </w:rPr>
      </w:pPr>
    </w:p>
    <w:p w14:paraId="61EE9474" w14:textId="77777777" w:rsidR="00986EE1" w:rsidRDefault="00986EE1" w:rsidP="00986EE1"/>
    <w:p w14:paraId="18C2000F" w14:textId="77777777" w:rsidR="00986EE1" w:rsidRDefault="00986EE1" w:rsidP="00986EE1"/>
    <w:p w14:paraId="6588F1B9" w14:textId="77777777" w:rsidR="00986EE1" w:rsidRPr="00986EE1" w:rsidRDefault="00986EE1" w:rsidP="00986EE1">
      <w:pPr>
        <w:jc w:val="center"/>
      </w:pPr>
      <w:r>
        <w:t>--------</w:t>
      </w:r>
    </w:p>
    <w:sectPr w:rsidR="00986EE1" w:rsidRPr="00986E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CB7FD" w14:textId="77777777" w:rsidR="00CE383B" w:rsidRDefault="00CE383B" w:rsidP="001574B4">
      <w:r>
        <w:separator/>
      </w:r>
    </w:p>
  </w:endnote>
  <w:endnote w:type="continuationSeparator" w:id="0">
    <w:p w14:paraId="19EED8F9" w14:textId="77777777" w:rsidR="00CE383B" w:rsidRDefault="00CE383B" w:rsidP="0015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CBA29" w14:textId="77777777" w:rsidR="001574B4" w:rsidRDefault="001574B4">
    <w:pPr>
      <w:pStyle w:val="Voettekst"/>
    </w:pPr>
    <w:r>
      <w:pict w14:anchorId="3C0AB223">
        <v:rect id="_x0000_s2051" style="position:absolute;margin-left:537.6pt;margin-top:798.9pt;width:44.55pt;height:15.1pt;rotation:180;flip:x;z-index:251657728;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" filled="f" fillcolor="#c0504d" stroked="f" strokecolor="#5c83b4" strokeweight="2.25pt">
          <v:textbox inset=",0,,0">
            <w:txbxContent>
              <w:p w14:paraId="0160C27C" w14:textId="77777777" w:rsidR="001574B4" w:rsidRPr="001574B4" w:rsidRDefault="001574B4" w:rsidP="001574B4">
                <w:pPr>
                  <w:pBdr>
                    <w:top w:val="single" w:sz="4" w:space="1" w:color="7F7F7F"/>
                  </w:pBdr>
                  <w:jc w:val="center"/>
                  <w:rPr>
                    <w:color w:val="000000"/>
                    <w:sz w:val="16"/>
                    <w:szCs w:val="16"/>
                  </w:rPr>
                </w:pPr>
                <w:r w:rsidRPr="001574B4">
                  <w:rPr>
                    <w:color w:val="000000"/>
                    <w:sz w:val="16"/>
                    <w:szCs w:val="16"/>
                  </w:rPr>
                  <w:fldChar w:fldCharType="begin"/>
                </w:r>
                <w:r w:rsidRPr="001574B4">
                  <w:rPr>
                    <w:color w:val="000000"/>
                    <w:sz w:val="16"/>
                    <w:szCs w:val="16"/>
                  </w:rPr>
                  <w:instrText>PAGE   \* MERGEFORMAT</w:instrText>
                </w:r>
                <w:r w:rsidRPr="001574B4">
                  <w:rPr>
                    <w:color w:val="000000"/>
                    <w:sz w:val="16"/>
                    <w:szCs w:val="16"/>
                  </w:rPr>
                  <w:fldChar w:fldCharType="separate"/>
                </w:r>
                <w:r w:rsidR="003B263F">
                  <w:rPr>
                    <w:noProof/>
                    <w:color w:val="000000"/>
                    <w:sz w:val="16"/>
                    <w:szCs w:val="16"/>
                  </w:rPr>
                  <w:t>4</w:t>
                </w:r>
                <w:r w:rsidRPr="001574B4">
                  <w:rPr>
                    <w:color w:val="000000"/>
                    <w:sz w:val="16"/>
                    <w:szCs w:val="16"/>
                  </w:rPr>
                  <w:fldChar w:fldCharType="end"/>
                </w:r>
              </w:p>
            </w:txbxContent>
          </v:textbox>
          <w10:wrap anchorx="margin"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E41D7" w14:textId="77777777" w:rsidR="00CE383B" w:rsidRDefault="00CE383B" w:rsidP="001574B4">
      <w:r>
        <w:separator/>
      </w:r>
    </w:p>
  </w:footnote>
  <w:footnote w:type="continuationSeparator" w:id="0">
    <w:p w14:paraId="70351EFB" w14:textId="77777777" w:rsidR="00CE383B" w:rsidRDefault="00CE383B" w:rsidP="00157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052"/>
    <w:multiLevelType w:val="hybridMultilevel"/>
    <w:tmpl w:val="A5F42276"/>
    <w:lvl w:ilvl="0" w:tplc="4D6C8ED2">
      <w:start w:val="3"/>
      <w:numFmt w:val="bullet"/>
      <w:lvlText w:val=""/>
      <w:lvlJc w:val="left"/>
      <w:pPr>
        <w:ind w:left="1080" w:hanging="360"/>
      </w:pPr>
      <w:rPr>
        <w:rFonts w:ascii="Symbol" w:eastAsia="Calibr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1DF7462"/>
    <w:multiLevelType w:val="hybridMultilevel"/>
    <w:tmpl w:val="125002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F6073E"/>
    <w:multiLevelType w:val="hybridMultilevel"/>
    <w:tmpl w:val="C736FC42"/>
    <w:lvl w:ilvl="0" w:tplc="0413000F">
      <w:start w:val="1"/>
      <w:numFmt w:val="decimal"/>
      <w:lvlText w:val="%1."/>
      <w:lvlJc w:val="left"/>
      <w:pPr>
        <w:ind w:left="720" w:hanging="360"/>
      </w:pPr>
    </w:lvl>
    <w:lvl w:ilvl="1" w:tplc="17F0AFC8">
      <w:start w:val="1"/>
      <w:numFmt w:val="lowerLetter"/>
      <w:lvlText w:val="%2."/>
      <w:lvlJc w:val="left"/>
      <w:pPr>
        <w:ind w:left="1440" w:hanging="360"/>
      </w:pPr>
      <w:rPr>
        <w:i w:val="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511D69"/>
    <w:multiLevelType w:val="hybridMultilevel"/>
    <w:tmpl w:val="1A023EC6"/>
    <w:lvl w:ilvl="0" w:tplc="F44A57C2">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422FA5"/>
    <w:multiLevelType w:val="hybridMultilevel"/>
    <w:tmpl w:val="2E389A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330B73"/>
    <w:multiLevelType w:val="hybridMultilevel"/>
    <w:tmpl w:val="FA3A2A0A"/>
    <w:lvl w:ilvl="0" w:tplc="5846E75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9171E7C"/>
    <w:multiLevelType w:val="hybridMultilevel"/>
    <w:tmpl w:val="2E389A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D076EE7"/>
    <w:multiLevelType w:val="hybridMultilevel"/>
    <w:tmpl w:val="B20ADA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3DB5A94"/>
    <w:multiLevelType w:val="hybridMultilevel"/>
    <w:tmpl w:val="E3C22D4E"/>
    <w:lvl w:ilvl="0" w:tplc="3F34397E">
      <w:numFmt w:val="bullet"/>
      <w:lvlText w:val=""/>
      <w:lvlJc w:val="left"/>
      <w:pPr>
        <w:ind w:left="1080" w:hanging="360"/>
      </w:pPr>
      <w:rPr>
        <w:rFonts w:ascii="Symbol" w:eastAsia="Calibr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62286A0F"/>
    <w:multiLevelType w:val="hybridMultilevel"/>
    <w:tmpl w:val="0B840B02"/>
    <w:lvl w:ilvl="0" w:tplc="F44A57C2">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D397213"/>
    <w:multiLevelType w:val="hybridMultilevel"/>
    <w:tmpl w:val="8D7EA472"/>
    <w:lvl w:ilvl="0" w:tplc="211A4B9A">
      <w:start w:val="1"/>
      <w:numFmt w:val="decimal"/>
      <w:lvlText w:val="%1."/>
      <w:lvlJc w:val="left"/>
      <w:pPr>
        <w:ind w:left="720" w:hanging="360"/>
      </w:pPr>
      <w:rPr>
        <w:rFonts w:hint="default"/>
        <w:lang w:val="en-U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D680E06"/>
    <w:multiLevelType w:val="hybridMultilevel"/>
    <w:tmpl w:val="5C0ED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9CF43C2"/>
    <w:multiLevelType w:val="hybridMultilevel"/>
    <w:tmpl w:val="856633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C494C92"/>
    <w:multiLevelType w:val="hybridMultilevel"/>
    <w:tmpl w:val="008E80A8"/>
    <w:lvl w:ilvl="0" w:tplc="2CC6244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7"/>
  </w:num>
  <w:num w:numId="2">
    <w:abstractNumId w:val="4"/>
  </w:num>
  <w:num w:numId="3">
    <w:abstractNumId w:val="10"/>
  </w:num>
  <w:num w:numId="4">
    <w:abstractNumId w:val="1"/>
  </w:num>
  <w:num w:numId="5">
    <w:abstractNumId w:val="12"/>
  </w:num>
  <w:num w:numId="6">
    <w:abstractNumId w:val="13"/>
  </w:num>
  <w:num w:numId="7">
    <w:abstractNumId w:val="5"/>
  </w:num>
  <w:num w:numId="8">
    <w:abstractNumId w:val="0"/>
  </w:num>
  <w:num w:numId="9">
    <w:abstractNumId w:val="9"/>
  </w:num>
  <w:num w:numId="10">
    <w:abstractNumId w:val="8"/>
  </w:num>
  <w:num w:numId="11">
    <w:abstractNumId w:val="6"/>
  </w:num>
  <w:num w:numId="12">
    <w:abstractNumId w:val="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3D36"/>
    <w:rsid w:val="00076526"/>
    <w:rsid w:val="00080262"/>
    <w:rsid w:val="000F0341"/>
    <w:rsid w:val="001574B4"/>
    <w:rsid w:val="00183BB4"/>
    <w:rsid w:val="001E4F48"/>
    <w:rsid w:val="00202BB6"/>
    <w:rsid w:val="0028606F"/>
    <w:rsid w:val="002A6E55"/>
    <w:rsid w:val="003065B8"/>
    <w:rsid w:val="00325701"/>
    <w:rsid w:val="003265DF"/>
    <w:rsid w:val="00336169"/>
    <w:rsid w:val="00343238"/>
    <w:rsid w:val="00362A40"/>
    <w:rsid w:val="00382309"/>
    <w:rsid w:val="003B263F"/>
    <w:rsid w:val="00437EC1"/>
    <w:rsid w:val="004E3D36"/>
    <w:rsid w:val="0050622A"/>
    <w:rsid w:val="0059011A"/>
    <w:rsid w:val="00590F4A"/>
    <w:rsid w:val="005B7ABD"/>
    <w:rsid w:val="005C2C2E"/>
    <w:rsid w:val="005F1CDE"/>
    <w:rsid w:val="006438D0"/>
    <w:rsid w:val="00661DD4"/>
    <w:rsid w:val="00677426"/>
    <w:rsid w:val="0070086F"/>
    <w:rsid w:val="00766156"/>
    <w:rsid w:val="007705C2"/>
    <w:rsid w:val="00781737"/>
    <w:rsid w:val="00781FFE"/>
    <w:rsid w:val="00792BD8"/>
    <w:rsid w:val="00794BFB"/>
    <w:rsid w:val="007A7B4D"/>
    <w:rsid w:val="008C0CAB"/>
    <w:rsid w:val="008F3A31"/>
    <w:rsid w:val="00916D72"/>
    <w:rsid w:val="00980E8E"/>
    <w:rsid w:val="00986EE1"/>
    <w:rsid w:val="009B2829"/>
    <w:rsid w:val="009D510A"/>
    <w:rsid w:val="00A128FD"/>
    <w:rsid w:val="00A505A5"/>
    <w:rsid w:val="00A6498A"/>
    <w:rsid w:val="00AD7A60"/>
    <w:rsid w:val="00B65562"/>
    <w:rsid w:val="00B71AC0"/>
    <w:rsid w:val="00C44D34"/>
    <w:rsid w:val="00C67B54"/>
    <w:rsid w:val="00CC1934"/>
    <w:rsid w:val="00CE383B"/>
    <w:rsid w:val="00CE47DE"/>
    <w:rsid w:val="00D54C52"/>
    <w:rsid w:val="00D66B6E"/>
    <w:rsid w:val="00D94337"/>
    <w:rsid w:val="00DF7890"/>
    <w:rsid w:val="00E34814"/>
    <w:rsid w:val="00E8756D"/>
    <w:rsid w:val="00EC0225"/>
    <w:rsid w:val="00ED6B8B"/>
    <w:rsid w:val="00EE0B90"/>
    <w:rsid w:val="00F24D30"/>
    <w:rsid w:val="00F86AF4"/>
    <w:rsid w:val="00FC1933"/>
    <w:rsid w:val="00FF40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2741B58"/>
  <w15:chartTrackingRefBased/>
  <w15:docId w15:val="{F830D401-EB8A-4D7A-AF5E-32AF6596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2"/>
      <w:szCs w:val="22"/>
      <w:lang w:eastAsia="en-US"/>
    </w:rPr>
  </w:style>
  <w:style w:type="paragraph" w:styleId="Kop1">
    <w:name w:val="heading 1"/>
    <w:basedOn w:val="Standaard"/>
    <w:next w:val="Standaard"/>
    <w:link w:val="Kop1Char"/>
    <w:uiPriority w:val="9"/>
    <w:qFormat/>
    <w:rsid w:val="00336169"/>
    <w:pPr>
      <w:keepNext/>
      <w:spacing w:before="240" w:after="60"/>
      <w:outlineLvl w:val="0"/>
    </w:pPr>
    <w:rPr>
      <w:rFonts w:ascii="Calibri Light" w:eastAsia="Times New Roman" w:hAnsi="Calibri Light"/>
      <w:b/>
      <w:bCs/>
      <w:kern w:val="32"/>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2A40"/>
    <w:pPr>
      <w:ind w:left="708"/>
    </w:pPr>
  </w:style>
  <w:style w:type="character" w:styleId="Zwaar">
    <w:name w:val="Strong"/>
    <w:uiPriority w:val="22"/>
    <w:qFormat/>
    <w:rsid w:val="00080262"/>
    <w:rPr>
      <w:b/>
      <w:bCs/>
    </w:rPr>
  </w:style>
  <w:style w:type="paragraph" w:customStyle="1" w:styleId="Default">
    <w:name w:val="Default"/>
    <w:rsid w:val="00792BD8"/>
    <w:pPr>
      <w:autoSpaceDE w:val="0"/>
      <w:autoSpaceDN w:val="0"/>
      <w:adjustRightInd w:val="0"/>
    </w:pPr>
    <w:rPr>
      <w:rFonts w:ascii="Times New Roman" w:hAnsi="Times New Roman"/>
      <w:color w:val="000000"/>
      <w:sz w:val="24"/>
      <w:szCs w:val="24"/>
    </w:rPr>
  </w:style>
  <w:style w:type="character" w:customStyle="1" w:styleId="article-headermeta-info-data">
    <w:name w:val="article-header__meta-info-data"/>
    <w:rsid w:val="002A6E55"/>
  </w:style>
  <w:style w:type="character" w:styleId="Hyperlink">
    <w:name w:val="Hyperlink"/>
    <w:uiPriority w:val="99"/>
    <w:unhideWhenUsed/>
    <w:rsid w:val="002A6E55"/>
    <w:rPr>
      <w:color w:val="0000FF"/>
      <w:u w:val="single"/>
    </w:rPr>
  </w:style>
  <w:style w:type="paragraph" w:styleId="Normaalweb">
    <w:name w:val="Normal (Web)"/>
    <w:basedOn w:val="Standaard"/>
    <w:uiPriority w:val="99"/>
    <w:semiHidden/>
    <w:unhideWhenUsed/>
    <w:rsid w:val="00ED6B8B"/>
    <w:rPr>
      <w:rFonts w:ascii="Times New Roman" w:hAnsi="Times New Roman"/>
      <w:sz w:val="24"/>
      <w:szCs w:val="24"/>
      <w:lang w:eastAsia="nl-NL"/>
    </w:rPr>
  </w:style>
  <w:style w:type="character" w:styleId="Nadruk">
    <w:name w:val="Emphasis"/>
    <w:uiPriority w:val="20"/>
    <w:qFormat/>
    <w:rsid w:val="00ED6B8B"/>
    <w:rPr>
      <w:i/>
      <w:iCs/>
    </w:rPr>
  </w:style>
  <w:style w:type="character" w:customStyle="1" w:styleId="Kop1Char">
    <w:name w:val="Kop 1 Char"/>
    <w:link w:val="Kop1"/>
    <w:uiPriority w:val="9"/>
    <w:rsid w:val="00336169"/>
    <w:rPr>
      <w:rFonts w:ascii="Calibri Light" w:eastAsia="Times New Roman" w:hAnsi="Calibri Light" w:cs="Times New Roman"/>
      <w:b/>
      <w:bCs/>
      <w:kern w:val="32"/>
      <w:sz w:val="32"/>
      <w:szCs w:val="32"/>
      <w:lang w:eastAsia="en-US"/>
    </w:rPr>
  </w:style>
  <w:style w:type="paragraph" w:styleId="Titel">
    <w:name w:val="Title"/>
    <w:basedOn w:val="Standaard"/>
    <w:next w:val="Standaard"/>
    <w:link w:val="TitelChar"/>
    <w:uiPriority w:val="10"/>
    <w:qFormat/>
    <w:rsid w:val="00336169"/>
    <w:pPr>
      <w:spacing w:before="240" w:after="60"/>
      <w:jc w:val="center"/>
      <w:outlineLvl w:val="0"/>
    </w:pPr>
    <w:rPr>
      <w:rFonts w:ascii="Calibri Light" w:eastAsia="Times New Roman" w:hAnsi="Calibri Light"/>
      <w:b/>
      <w:bCs/>
      <w:kern w:val="28"/>
      <w:sz w:val="32"/>
      <w:szCs w:val="32"/>
    </w:rPr>
  </w:style>
  <w:style w:type="character" w:customStyle="1" w:styleId="TitelChar">
    <w:name w:val="Titel Char"/>
    <w:link w:val="Titel"/>
    <w:uiPriority w:val="10"/>
    <w:rsid w:val="00336169"/>
    <w:rPr>
      <w:rFonts w:ascii="Calibri Light" w:eastAsia="Times New Roman" w:hAnsi="Calibri Light" w:cs="Times New Roman"/>
      <w:b/>
      <w:bCs/>
      <w:kern w:val="28"/>
      <w:sz w:val="32"/>
      <w:szCs w:val="32"/>
      <w:lang w:eastAsia="en-US"/>
    </w:rPr>
  </w:style>
  <w:style w:type="paragraph" w:styleId="Ondertitel">
    <w:name w:val="Subtitle"/>
    <w:basedOn w:val="Standaard"/>
    <w:next w:val="Standaard"/>
    <w:link w:val="OndertitelChar"/>
    <w:uiPriority w:val="11"/>
    <w:qFormat/>
    <w:rsid w:val="00336169"/>
    <w:pPr>
      <w:spacing w:after="60"/>
      <w:jc w:val="center"/>
      <w:outlineLvl w:val="1"/>
    </w:pPr>
    <w:rPr>
      <w:rFonts w:ascii="Calibri Light" w:eastAsia="Times New Roman" w:hAnsi="Calibri Light"/>
      <w:sz w:val="24"/>
      <w:szCs w:val="24"/>
    </w:rPr>
  </w:style>
  <w:style w:type="character" w:customStyle="1" w:styleId="OndertitelChar">
    <w:name w:val="Ondertitel Char"/>
    <w:link w:val="Ondertitel"/>
    <w:uiPriority w:val="11"/>
    <w:rsid w:val="00336169"/>
    <w:rPr>
      <w:rFonts w:ascii="Calibri Light" w:eastAsia="Times New Roman" w:hAnsi="Calibri Light" w:cs="Times New Roman"/>
      <w:sz w:val="24"/>
      <w:szCs w:val="24"/>
      <w:lang w:eastAsia="en-US"/>
    </w:rPr>
  </w:style>
  <w:style w:type="paragraph" w:styleId="Koptekst">
    <w:name w:val="header"/>
    <w:basedOn w:val="Standaard"/>
    <w:link w:val="KoptekstChar"/>
    <w:uiPriority w:val="99"/>
    <w:unhideWhenUsed/>
    <w:rsid w:val="001574B4"/>
    <w:pPr>
      <w:tabs>
        <w:tab w:val="center" w:pos="4536"/>
        <w:tab w:val="right" w:pos="9072"/>
      </w:tabs>
    </w:pPr>
  </w:style>
  <w:style w:type="character" w:customStyle="1" w:styleId="KoptekstChar">
    <w:name w:val="Koptekst Char"/>
    <w:link w:val="Koptekst"/>
    <w:uiPriority w:val="99"/>
    <w:rsid w:val="001574B4"/>
    <w:rPr>
      <w:sz w:val="22"/>
      <w:szCs w:val="22"/>
      <w:lang w:eastAsia="en-US"/>
    </w:rPr>
  </w:style>
  <w:style w:type="paragraph" w:styleId="Voettekst">
    <w:name w:val="footer"/>
    <w:basedOn w:val="Standaard"/>
    <w:link w:val="VoettekstChar"/>
    <w:uiPriority w:val="99"/>
    <w:unhideWhenUsed/>
    <w:rsid w:val="001574B4"/>
    <w:pPr>
      <w:tabs>
        <w:tab w:val="center" w:pos="4536"/>
        <w:tab w:val="right" w:pos="9072"/>
      </w:tabs>
    </w:pPr>
  </w:style>
  <w:style w:type="character" w:customStyle="1" w:styleId="VoettekstChar">
    <w:name w:val="Voettekst Char"/>
    <w:link w:val="Voettekst"/>
    <w:uiPriority w:val="99"/>
    <w:rsid w:val="001574B4"/>
    <w:rPr>
      <w:sz w:val="22"/>
      <w:szCs w:val="22"/>
      <w:lang w:eastAsia="en-US"/>
    </w:rPr>
  </w:style>
  <w:style w:type="paragraph" w:styleId="Kopvaninhoudsopgave">
    <w:name w:val="TOC Heading"/>
    <w:basedOn w:val="Kop1"/>
    <w:next w:val="Standaard"/>
    <w:uiPriority w:val="39"/>
    <w:unhideWhenUsed/>
    <w:qFormat/>
    <w:rsid w:val="005B7ABD"/>
    <w:pPr>
      <w:keepLines/>
      <w:spacing w:after="0" w:line="259" w:lineRule="auto"/>
      <w:outlineLvl w:val="9"/>
    </w:pPr>
    <w:rPr>
      <w:b w:val="0"/>
      <w:bCs w:val="0"/>
      <w:color w:val="2E74B5"/>
      <w:kern w:val="0"/>
      <w:lang w:eastAsia="nl-NL"/>
    </w:rPr>
  </w:style>
  <w:style w:type="paragraph" w:styleId="Inhopg2">
    <w:name w:val="toc 2"/>
    <w:basedOn w:val="Standaard"/>
    <w:next w:val="Standaard"/>
    <w:autoRedefine/>
    <w:uiPriority w:val="39"/>
    <w:unhideWhenUsed/>
    <w:rsid w:val="005B7ABD"/>
    <w:pPr>
      <w:spacing w:after="100" w:line="259" w:lineRule="auto"/>
      <w:ind w:left="220"/>
    </w:pPr>
    <w:rPr>
      <w:rFonts w:eastAsia="Times New Roman"/>
      <w:lang w:eastAsia="nl-NL"/>
    </w:rPr>
  </w:style>
  <w:style w:type="paragraph" w:styleId="Inhopg1">
    <w:name w:val="toc 1"/>
    <w:basedOn w:val="Standaard"/>
    <w:next w:val="Standaard"/>
    <w:autoRedefine/>
    <w:uiPriority w:val="39"/>
    <w:unhideWhenUsed/>
    <w:rsid w:val="005B7ABD"/>
    <w:pPr>
      <w:spacing w:after="100" w:line="259" w:lineRule="auto"/>
    </w:pPr>
    <w:rPr>
      <w:rFonts w:eastAsia="Times New Roman"/>
      <w:lang w:eastAsia="nl-NL"/>
    </w:rPr>
  </w:style>
  <w:style w:type="paragraph" w:styleId="Inhopg3">
    <w:name w:val="toc 3"/>
    <w:basedOn w:val="Standaard"/>
    <w:next w:val="Standaard"/>
    <w:autoRedefine/>
    <w:uiPriority w:val="39"/>
    <w:unhideWhenUsed/>
    <w:rsid w:val="005B7ABD"/>
    <w:pPr>
      <w:spacing w:after="100" w:line="259" w:lineRule="auto"/>
      <w:ind w:left="440"/>
    </w:pPr>
    <w:rPr>
      <w:rFonts w:eastAsia="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17573">
      <w:bodyDiv w:val="1"/>
      <w:marLeft w:val="0"/>
      <w:marRight w:val="0"/>
      <w:marTop w:val="0"/>
      <w:marBottom w:val="0"/>
      <w:divBdr>
        <w:top w:val="none" w:sz="0" w:space="0" w:color="auto"/>
        <w:left w:val="none" w:sz="0" w:space="0" w:color="auto"/>
        <w:bottom w:val="none" w:sz="0" w:space="0" w:color="auto"/>
        <w:right w:val="none" w:sz="0" w:space="0" w:color="auto"/>
      </w:divBdr>
    </w:div>
    <w:div w:id="1556239817">
      <w:bodyDiv w:val="1"/>
      <w:marLeft w:val="0"/>
      <w:marRight w:val="0"/>
      <w:marTop w:val="0"/>
      <w:marBottom w:val="0"/>
      <w:divBdr>
        <w:top w:val="none" w:sz="0" w:space="0" w:color="auto"/>
        <w:left w:val="none" w:sz="0" w:space="0" w:color="auto"/>
        <w:bottom w:val="none" w:sz="0" w:space="0" w:color="auto"/>
        <w:right w:val="none" w:sz="0" w:space="0" w:color="auto"/>
      </w:divBdr>
      <w:divsChild>
        <w:div w:id="2074506294">
          <w:marLeft w:val="0"/>
          <w:marRight w:val="0"/>
          <w:marTop w:val="100"/>
          <w:marBottom w:val="100"/>
          <w:divBdr>
            <w:top w:val="none" w:sz="0" w:space="0" w:color="auto"/>
            <w:left w:val="none" w:sz="0" w:space="0" w:color="auto"/>
            <w:bottom w:val="none" w:sz="0" w:space="0" w:color="auto"/>
            <w:right w:val="none" w:sz="0" w:space="0" w:color="auto"/>
          </w:divBdr>
          <w:divsChild>
            <w:div w:id="548034322">
              <w:marLeft w:val="0"/>
              <w:marRight w:val="0"/>
              <w:marTop w:val="0"/>
              <w:marBottom w:val="0"/>
              <w:divBdr>
                <w:top w:val="none" w:sz="0" w:space="0" w:color="auto"/>
                <w:left w:val="none" w:sz="0" w:space="0" w:color="auto"/>
                <w:bottom w:val="none" w:sz="0" w:space="0" w:color="auto"/>
                <w:right w:val="none" w:sz="0" w:space="0" w:color="auto"/>
              </w:divBdr>
              <w:divsChild>
                <w:div w:id="2014187462">
                  <w:marLeft w:val="105"/>
                  <w:marRight w:val="105"/>
                  <w:marTop w:val="105"/>
                  <w:marBottom w:val="105"/>
                  <w:divBdr>
                    <w:top w:val="none" w:sz="0" w:space="0" w:color="auto"/>
                    <w:left w:val="none" w:sz="0" w:space="0" w:color="auto"/>
                    <w:bottom w:val="none" w:sz="0" w:space="0" w:color="auto"/>
                    <w:right w:val="none" w:sz="0" w:space="0" w:color="auto"/>
                  </w:divBdr>
                  <w:divsChild>
                    <w:div w:id="629437264">
                      <w:marLeft w:val="0"/>
                      <w:marRight w:val="0"/>
                      <w:marTop w:val="0"/>
                      <w:marBottom w:val="0"/>
                      <w:divBdr>
                        <w:top w:val="none" w:sz="0" w:space="0" w:color="auto"/>
                        <w:left w:val="none" w:sz="0" w:space="0" w:color="auto"/>
                        <w:bottom w:val="none" w:sz="0" w:space="0" w:color="auto"/>
                        <w:right w:val="none" w:sz="0" w:space="0" w:color="auto"/>
                      </w:divBdr>
                      <w:divsChild>
                        <w:div w:id="393358036">
                          <w:marLeft w:val="0"/>
                          <w:marRight w:val="0"/>
                          <w:marTop w:val="0"/>
                          <w:marBottom w:val="0"/>
                          <w:divBdr>
                            <w:top w:val="none" w:sz="0" w:space="0" w:color="auto"/>
                            <w:left w:val="none" w:sz="0" w:space="0" w:color="auto"/>
                            <w:bottom w:val="none" w:sz="0" w:space="0" w:color="auto"/>
                            <w:right w:val="none" w:sz="0" w:space="0" w:color="auto"/>
                          </w:divBdr>
                          <w:divsChild>
                            <w:div w:id="1768384119">
                              <w:marLeft w:val="105"/>
                              <w:marRight w:val="105"/>
                              <w:marTop w:val="105"/>
                              <w:marBottom w:val="105"/>
                              <w:divBdr>
                                <w:top w:val="none" w:sz="0" w:space="0" w:color="auto"/>
                                <w:left w:val="none" w:sz="0" w:space="0" w:color="auto"/>
                                <w:bottom w:val="none" w:sz="0" w:space="0" w:color="auto"/>
                                <w:right w:val="none" w:sz="0" w:space="0" w:color="auto"/>
                              </w:divBdr>
                              <w:divsChild>
                                <w:div w:id="936253564">
                                  <w:marLeft w:val="0"/>
                                  <w:marRight w:val="0"/>
                                  <w:marTop w:val="0"/>
                                  <w:marBottom w:val="0"/>
                                  <w:divBdr>
                                    <w:top w:val="none" w:sz="0" w:space="0" w:color="auto"/>
                                    <w:left w:val="none" w:sz="0" w:space="0" w:color="auto"/>
                                    <w:bottom w:val="none" w:sz="0" w:space="0" w:color="auto"/>
                                    <w:right w:val="none" w:sz="0" w:space="0" w:color="auto"/>
                                  </w:divBdr>
                                  <w:divsChild>
                                    <w:div w:id="1318461654">
                                      <w:marLeft w:val="0"/>
                                      <w:marRight w:val="0"/>
                                      <w:marTop w:val="0"/>
                                      <w:marBottom w:val="0"/>
                                      <w:divBdr>
                                        <w:top w:val="none" w:sz="0" w:space="0" w:color="auto"/>
                                        <w:left w:val="none" w:sz="0" w:space="0" w:color="auto"/>
                                        <w:bottom w:val="none" w:sz="0" w:space="0" w:color="auto"/>
                                        <w:right w:val="none" w:sz="0" w:space="0" w:color="auto"/>
                                      </w:divBdr>
                                      <w:divsChild>
                                        <w:div w:id="1784230103">
                                          <w:marLeft w:val="0"/>
                                          <w:marRight w:val="0"/>
                                          <w:marTop w:val="0"/>
                                          <w:marBottom w:val="0"/>
                                          <w:divBdr>
                                            <w:top w:val="none" w:sz="0" w:space="0" w:color="auto"/>
                                            <w:left w:val="none" w:sz="0" w:space="0" w:color="auto"/>
                                            <w:bottom w:val="none" w:sz="0" w:space="0" w:color="auto"/>
                                            <w:right w:val="none" w:sz="0" w:space="0" w:color="auto"/>
                                          </w:divBdr>
                                          <w:divsChild>
                                            <w:div w:id="374235929">
                                              <w:marLeft w:val="0"/>
                                              <w:marRight w:val="0"/>
                                              <w:marTop w:val="0"/>
                                              <w:marBottom w:val="0"/>
                                              <w:divBdr>
                                                <w:top w:val="none" w:sz="0" w:space="0" w:color="auto"/>
                                                <w:left w:val="none" w:sz="0" w:space="0" w:color="auto"/>
                                                <w:bottom w:val="none" w:sz="0" w:space="0" w:color="auto"/>
                                                <w:right w:val="none" w:sz="0" w:space="0" w:color="auto"/>
                                              </w:divBdr>
                                              <w:divsChild>
                                                <w:div w:id="2137334687">
                                                  <w:marLeft w:val="105"/>
                                                  <w:marRight w:val="105"/>
                                                  <w:marTop w:val="105"/>
                                                  <w:marBottom w:val="105"/>
                                                  <w:divBdr>
                                                    <w:top w:val="none" w:sz="0" w:space="0" w:color="auto"/>
                                                    <w:left w:val="none" w:sz="0" w:space="0" w:color="auto"/>
                                                    <w:bottom w:val="none" w:sz="0" w:space="0" w:color="auto"/>
                                                    <w:right w:val="none" w:sz="0" w:space="0" w:color="auto"/>
                                                  </w:divBdr>
                                                  <w:divsChild>
                                                    <w:div w:id="1507788350">
                                                      <w:marLeft w:val="0"/>
                                                      <w:marRight w:val="0"/>
                                                      <w:marTop w:val="0"/>
                                                      <w:marBottom w:val="0"/>
                                                      <w:divBdr>
                                                        <w:top w:val="none" w:sz="0" w:space="0" w:color="auto"/>
                                                        <w:left w:val="none" w:sz="0" w:space="0" w:color="auto"/>
                                                        <w:bottom w:val="none" w:sz="0" w:space="0" w:color="auto"/>
                                                        <w:right w:val="none" w:sz="0" w:space="0" w:color="auto"/>
                                                      </w:divBdr>
                                                      <w:divsChild>
                                                        <w:div w:id="1884364397">
                                                          <w:marLeft w:val="0"/>
                                                          <w:marRight w:val="0"/>
                                                          <w:marTop w:val="0"/>
                                                          <w:marBottom w:val="0"/>
                                                          <w:divBdr>
                                                            <w:top w:val="none" w:sz="0" w:space="0" w:color="auto"/>
                                                            <w:left w:val="none" w:sz="0" w:space="0" w:color="auto"/>
                                                            <w:bottom w:val="none" w:sz="0" w:space="0" w:color="auto"/>
                                                            <w:right w:val="none" w:sz="0" w:space="0" w:color="auto"/>
                                                          </w:divBdr>
                                                          <w:divsChild>
                                                            <w:div w:id="1159422809">
                                                              <w:marLeft w:val="0"/>
                                                              <w:marRight w:val="0"/>
                                                              <w:marTop w:val="0"/>
                                                              <w:marBottom w:val="0"/>
                                                              <w:divBdr>
                                                                <w:top w:val="none" w:sz="0" w:space="0" w:color="auto"/>
                                                                <w:left w:val="none" w:sz="0" w:space="0" w:color="auto"/>
                                                                <w:bottom w:val="none" w:sz="0" w:space="0" w:color="auto"/>
                                                                <w:right w:val="none" w:sz="0" w:space="0" w:color="auto"/>
                                                              </w:divBdr>
                                                              <w:divsChild>
                                                                <w:div w:id="3096282">
                                                                  <w:marLeft w:val="0"/>
                                                                  <w:marRight w:val="0"/>
                                                                  <w:marTop w:val="0"/>
                                                                  <w:marBottom w:val="0"/>
                                                                  <w:divBdr>
                                                                    <w:top w:val="none" w:sz="0" w:space="0" w:color="auto"/>
                                                                    <w:left w:val="none" w:sz="0" w:space="0" w:color="auto"/>
                                                                    <w:bottom w:val="none" w:sz="0" w:space="0" w:color="auto"/>
                                                                    <w:right w:val="none" w:sz="0" w:space="0" w:color="auto"/>
                                                                  </w:divBdr>
                                                                  <w:divsChild>
                                                                    <w:div w:id="597250227">
                                                                      <w:marLeft w:val="0"/>
                                                                      <w:marRight w:val="0"/>
                                                                      <w:marTop w:val="0"/>
                                                                      <w:marBottom w:val="0"/>
                                                                      <w:divBdr>
                                                                        <w:top w:val="none" w:sz="0" w:space="0" w:color="auto"/>
                                                                        <w:left w:val="none" w:sz="0" w:space="0" w:color="auto"/>
                                                                        <w:bottom w:val="none" w:sz="0" w:space="0" w:color="auto"/>
                                                                        <w:right w:val="none" w:sz="0" w:space="0" w:color="auto"/>
                                                                      </w:divBdr>
                                                                      <w:divsChild>
                                                                        <w:div w:id="1429424444">
                                                                          <w:marLeft w:val="0"/>
                                                                          <w:marRight w:val="0"/>
                                                                          <w:marTop w:val="0"/>
                                                                          <w:marBottom w:val="0"/>
                                                                          <w:divBdr>
                                                                            <w:top w:val="none" w:sz="0" w:space="0" w:color="auto"/>
                                                                            <w:left w:val="none" w:sz="0" w:space="0" w:color="auto"/>
                                                                            <w:bottom w:val="none" w:sz="0" w:space="0" w:color="auto"/>
                                                                            <w:right w:val="none" w:sz="0" w:space="0" w:color="auto"/>
                                                                          </w:divBdr>
                                                                          <w:divsChild>
                                                                            <w:div w:id="733354044">
                                                                              <w:marLeft w:val="105"/>
                                                                              <w:marRight w:val="105"/>
                                                                              <w:marTop w:val="105"/>
                                                                              <w:marBottom w:val="105"/>
                                                                              <w:divBdr>
                                                                                <w:top w:val="none" w:sz="0" w:space="0" w:color="auto"/>
                                                                                <w:left w:val="none" w:sz="0" w:space="0" w:color="auto"/>
                                                                                <w:bottom w:val="none" w:sz="0" w:space="0" w:color="auto"/>
                                                                                <w:right w:val="none" w:sz="0" w:space="0" w:color="auto"/>
                                                                              </w:divBdr>
                                                                              <w:divsChild>
                                                                                <w:div w:id="1284074428">
                                                                                  <w:marLeft w:val="0"/>
                                                                                  <w:marRight w:val="0"/>
                                                                                  <w:marTop w:val="0"/>
                                                                                  <w:marBottom w:val="0"/>
                                                                                  <w:divBdr>
                                                                                    <w:top w:val="none" w:sz="0" w:space="0" w:color="auto"/>
                                                                                    <w:left w:val="none" w:sz="0" w:space="0" w:color="auto"/>
                                                                                    <w:bottom w:val="none" w:sz="0" w:space="0" w:color="auto"/>
                                                                                    <w:right w:val="none" w:sz="0" w:space="0" w:color="auto"/>
                                                                                  </w:divBdr>
                                                                                  <w:divsChild>
                                                                                    <w:div w:id="95758844">
                                                                                      <w:marLeft w:val="0"/>
                                                                                      <w:marRight w:val="0"/>
                                                                                      <w:marTop w:val="0"/>
                                                                                      <w:marBottom w:val="0"/>
                                                                                      <w:divBdr>
                                                                                        <w:top w:val="none" w:sz="0" w:space="0" w:color="auto"/>
                                                                                        <w:left w:val="none" w:sz="0" w:space="0" w:color="auto"/>
                                                                                        <w:bottom w:val="none" w:sz="0" w:space="0" w:color="auto"/>
                                                                                        <w:right w:val="none" w:sz="0" w:space="0" w:color="auto"/>
                                                                                      </w:divBdr>
                                                                                      <w:divsChild>
                                                                                        <w:div w:id="1734962460">
                                                                                          <w:marLeft w:val="0"/>
                                                                                          <w:marRight w:val="0"/>
                                                                                          <w:marTop w:val="120"/>
                                                                                          <w:marBottom w:val="0"/>
                                                                                          <w:divBdr>
                                                                                            <w:top w:val="none" w:sz="0" w:space="0" w:color="auto"/>
                                                                                            <w:left w:val="none" w:sz="0" w:space="0" w:color="auto"/>
                                                                                            <w:bottom w:val="none" w:sz="0" w:space="0" w:color="auto"/>
                                                                                            <w:right w:val="none" w:sz="0" w:space="0" w:color="auto"/>
                                                                                          </w:divBdr>
                                                                                          <w:divsChild>
                                                                                            <w:div w:id="1131825210">
                                                                                              <w:marLeft w:val="0"/>
                                                                                              <w:marRight w:val="0"/>
                                                                                              <w:marTop w:val="0"/>
                                                                                              <w:marBottom w:val="0"/>
                                                                                              <w:divBdr>
                                                                                                <w:top w:val="none" w:sz="0" w:space="0" w:color="auto"/>
                                                                                                <w:left w:val="none" w:sz="0" w:space="0" w:color="auto"/>
                                                                                                <w:bottom w:val="none" w:sz="0" w:space="0" w:color="auto"/>
                                                                                                <w:right w:val="none" w:sz="0" w:space="0" w:color="auto"/>
                                                                                              </w:divBdr>
                                                                                              <w:divsChild>
                                                                                                <w:div w:id="1939092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323FA-7DF7-4CC5-ABE3-F4317144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1424</Words>
  <Characters>7837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9243</CharactersWithSpaces>
  <SharedDoc>false</SharedDoc>
  <HLinks>
    <vt:vector size="66" baseType="variant">
      <vt:variant>
        <vt:i4>1835059</vt:i4>
      </vt:variant>
      <vt:variant>
        <vt:i4>62</vt:i4>
      </vt:variant>
      <vt:variant>
        <vt:i4>0</vt:i4>
      </vt:variant>
      <vt:variant>
        <vt:i4>5</vt:i4>
      </vt:variant>
      <vt:variant>
        <vt:lpwstr/>
      </vt:variant>
      <vt:variant>
        <vt:lpwstr>_Toc478991645</vt:lpwstr>
      </vt:variant>
      <vt:variant>
        <vt:i4>1835059</vt:i4>
      </vt:variant>
      <vt:variant>
        <vt:i4>56</vt:i4>
      </vt:variant>
      <vt:variant>
        <vt:i4>0</vt:i4>
      </vt:variant>
      <vt:variant>
        <vt:i4>5</vt:i4>
      </vt:variant>
      <vt:variant>
        <vt:lpwstr/>
      </vt:variant>
      <vt:variant>
        <vt:lpwstr>_Toc478991644</vt:lpwstr>
      </vt:variant>
      <vt:variant>
        <vt:i4>1835059</vt:i4>
      </vt:variant>
      <vt:variant>
        <vt:i4>50</vt:i4>
      </vt:variant>
      <vt:variant>
        <vt:i4>0</vt:i4>
      </vt:variant>
      <vt:variant>
        <vt:i4>5</vt:i4>
      </vt:variant>
      <vt:variant>
        <vt:lpwstr/>
      </vt:variant>
      <vt:variant>
        <vt:lpwstr>_Toc478991643</vt:lpwstr>
      </vt:variant>
      <vt:variant>
        <vt:i4>1835059</vt:i4>
      </vt:variant>
      <vt:variant>
        <vt:i4>44</vt:i4>
      </vt:variant>
      <vt:variant>
        <vt:i4>0</vt:i4>
      </vt:variant>
      <vt:variant>
        <vt:i4>5</vt:i4>
      </vt:variant>
      <vt:variant>
        <vt:lpwstr/>
      </vt:variant>
      <vt:variant>
        <vt:lpwstr>_Toc478991642</vt:lpwstr>
      </vt:variant>
      <vt:variant>
        <vt:i4>1835059</vt:i4>
      </vt:variant>
      <vt:variant>
        <vt:i4>38</vt:i4>
      </vt:variant>
      <vt:variant>
        <vt:i4>0</vt:i4>
      </vt:variant>
      <vt:variant>
        <vt:i4>5</vt:i4>
      </vt:variant>
      <vt:variant>
        <vt:lpwstr/>
      </vt:variant>
      <vt:variant>
        <vt:lpwstr>_Toc478991641</vt:lpwstr>
      </vt:variant>
      <vt:variant>
        <vt:i4>1835059</vt:i4>
      </vt:variant>
      <vt:variant>
        <vt:i4>32</vt:i4>
      </vt:variant>
      <vt:variant>
        <vt:i4>0</vt:i4>
      </vt:variant>
      <vt:variant>
        <vt:i4>5</vt:i4>
      </vt:variant>
      <vt:variant>
        <vt:lpwstr/>
      </vt:variant>
      <vt:variant>
        <vt:lpwstr>_Toc478991640</vt:lpwstr>
      </vt:variant>
      <vt:variant>
        <vt:i4>1769523</vt:i4>
      </vt:variant>
      <vt:variant>
        <vt:i4>26</vt:i4>
      </vt:variant>
      <vt:variant>
        <vt:i4>0</vt:i4>
      </vt:variant>
      <vt:variant>
        <vt:i4>5</vt:i4>
      </vt:variant>
      <vt:variant>
        <vt:lpwstr/>
      </vt:variant>
      <vt:variant>
        <vt:lpwstr>_Toc478991639</vt:lpwstr>
      </vt:variant>
      <vt:variant>
        <vt:i4>1769523</vt:i4>
      </vt:variant>
      <vt:variant>
        <vt:i4>20</vt:i4>
      </vt:variant>
      <vt:variant>
        <vt:i4>0</vt:i4>
      </vt:variant>
      <vt:variant>
        <vt:i4>5</vt:i4>
      </vt:variant>
      <vt:variant>
        <vt:lpwstr/>
      </vt:variant>
      <vt:variant>
        <vt:lpwstr>_Toc478991638</vt:lpwstr>
      </vt:variant>
      <vt:variant>
        <vt:i4>1769523</vt:i4>
      </vt:variant>
      <vt:variant>
        <vt:i4>14</vt:i4>
      </vt:variant>
      <vt:variant>
        <vt:i4>0</vt:i4>
      </vt:variant>
      <vt:variant>
        <vt:i4>5</vt:i4>
      </vt:variant>
      <vt:variant>
        <vt:lpwstr/>
      </vt:variant>
      <vt:variant>
        <vt:lpwstr>_Toc478991637</vt:lpwstr>
      </vt:variant>
      <vt:variant>
        <vt:i4>1769523</vt:i4>
      </vt:variant>
      <vt:variant>
        <vt:i4>8</vt:i4>
      </vt:variant>
      <vt:variant>
        <vt:i4>0</vt:i4>
      </vt:variant>
      <vt:variant>
        <vt:i4>5</vt:i4>
      </vt:variant>
      <vt:variant>
        <vt:lpwstr/>
      </vt:variant>
      <vt:variant>
        <vt:lpwstr>_Toc478991636</vt:lpwstr>
      </vt:variant>
      <vt:variant>
        <vt:i4>1769523</vt:i4>
      </vt:variant>
      <vt:variant>
        <vt:i4>2</vt:i4>
      </vt:variant>
      <vt:variant>
        <vt:i4>0</vt:i4>
      </vt:variant>
      <vt:variant>
        <vt:i4>5</vt:i4>
      </vt:variant>
      <vt:variant>
        <vt:lpwstr/>
      </vt:variant>
      <vt:variant>
        <vt:lpwstr>_Toc478991635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Gowricharn</dc:creator>
  <cp:keywords/>
  <cp:lastModifiedBy>Rajendre Khargi</cp:lastModifiedBy>
  <cp:revision>2</cp:revision>
  <dcterms:created xsi:type="dcterms:W3CDTF">2018-07-02T09:06:00Z</dcterms:created>
  <dcterms:modified xsi:type="dcterms:W3CDTF">2018-07-02T09:06:00Z</dcterms:modified>
</cp:coreProperties>
</file>